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BC" w:rsidRPr="00A62D59" w:rsidRDefault="002610CB">
      <w:pPr>
        <w:pStyle w:val="Heading1"/>
        <w:tabs>
          <w:tab w:val="center" w:pos="4513"/>
          <w:tab w:val="right" w:pos="8666"/>
        </w:tabs>
        <w:rPr>
          <w:color w:val="auto"/>
          <w:sz w:val="28"/>
          <w:szCs w:val="28"/>
          <w:lang w:val="et-EE"/>
        </w:rPr>
      </w:pPr>
      <w:bookmarkStart w:id="0" w:name="_GoBack"/>
      <w:bookmarkEnd w:id="0"/>
      <w:r w:rsidRPr="00A62D59">
        <w:rPr>
          <w:color w:val="auto"/>
          <w:sz w:val="28"/>
          <w:szCs w:val="28"/>
          <w:lang w:val="et-EE"/>
        </w:rPr>
        <w:t>Põllumajandus Registrite ja Informatsiooni Amet</w:t>
      </w:r>
    </w:p>
    <w:p w:rsidR="00836834" w:rsidRPr="00A62D59" w:rsidRDefault="00836834">
      <w:pPr>
        <w:pStyle w:val="Heading1"/>
        <w:tabs>
          <w:tab w:val="center" w:pos="4513"/>
          <w:tab w:val="right" w:pos="8666"/>
        </w:tabs>
        <w:rPr>
          <w:rFonts w:ascii="Times New Roman" w:hAnsi="Times New Roman"/>
          <w:color w:val="auto"/>
          <w:sz w:val="28"/>
          <w:szCs w:val="28"/>
          <w:lang w:val="et-EE"/>
        </w:rPr>
      </w:pPr>
      <w:r w:rsidRPr="00A62D59">
        <w:rPr>
          <w:rFonts w:ascii="Times New Roman" w:hAnsi="Times New Roman"/>
          <w:color w:val="auto"/>
          <w:sz w:val="28"/>
          <w:szCs w:val="28"/>
          <w:lang w:val="et-EE"/>
        </w:rPr>
        <w:t>AMETIJUHEND</w:t>
      </w:r>
    </w:p>
    <w:p w:rsidR="00836834" w:rsidRPr="00A62D59" w:rsidRDefault="00836834">
      <w:pPr>
        <w:tabs>
          <w:tab w:val="center" w:pos="4513"/>
          <w:tab w:val="right" w:pos="8666"/>
        </w:tabs>
        <w:rPr>
          <w:lang w:val="et-EE"/>
        </w:rPr>
      </w:pPr>
    </w:p>
    <w:p w:rsidR="008564BC" w:rsidRPr="00A62D59" w:rsidRDefault="008564BC">
      <w:pPr>
        <w:tabs>
          <w:tab w:val="center" w:pos="4513"/>
          <w:tab w:val="right" w:pos="8666"/>
        </w:tabs>
        <w:rPr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3"/>
        <w:gridCol w:w="4369"/>
      </w:tblGrid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6834" w:rsidRPr="00A62D59" w:rsidRDefault="00010724">
            <w:pPr>
              <w:pStyle w:val="Heading2"/>
              <w:tabs>
                <w:tab w:val="center" w:pos="4513"/>
                <w:tab w:val="right" w:pos="8666"/>
              </w:tabs>
              <w:rPr>
                <w:rFonts w:ascii="Times New Roman" w:hAnsi="Times New Roman" w:cs="Thorndale"/>
                <w:color w:val="auto"/>
                <w:lang w:val="et-EE"/>
              </w:rPr>
            </w:pPr>
            <w:r w:rsidRPr="00A62D59">
              <w:rPr>
                <w:color w:val="auto"/>
                <w:lang w:val="et-EE"/>
              </w:rPr>
              <w:t>Teenistuskoha nimetus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2610CB" w:rsidP="00DE10CD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>J</w:t>
            </w:r>
            <w:r w:rsidR="00DE10CD" w:rsidRPr="00A62D59">
              <w:rPr>
                <w:lang w:val="et-EE"/>
              </w:rPr>
              <w:t>uhtivspetsialist</w:t>
            </w:r>
          </w:p>
        </w:tc>
      </w:tr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pStyle w:val="Heading2"/>
              <w:tabs>
                <w:tab w:val="center" w:pos="4513"/>
                <w:tab w:val="right" w:pos="8666"/>
              </w:tabs>
              <w:rPr>
                <w:rFonts w:ascii="Times New Roman" w:hAnsi="Times New Roman" w:cs="Thorndale"/>
                <w:color w:val="auto"/>
                <w:lang w:val="et-EE"/>
              </w:rPr>
            </w:pPr>
            <w:r w:rsidRPr="00A62D59">
              <w:rPr>
                <w:rFonts w:ascii="Times New Roman" w:hAnsi="Times New Roman" w:cs="Thorndale"/>
                <w:color w:val="auto"/>
                <w:lang w:val="et-EE"/>
              </w:rPr>
              <w:t>Teenistuja</w:t>
            </w:r>
            <w:r w:rsidR="002610CB" w:rsidRPr="00A62D59">
              <w:rPr>
                <w:rFonts w:ascii="Times New Roman" w:hAnsi="Times New Roman" w:cs="Thorndale"/>
                <w:color w:val="auto"/>
                <w:lang w:val="et-EE"/>
              </w:rPr>
              <w:t>*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E17CEB" w:rsidP="00813C6D">
            <w:pPr>
              <w:tabs>
                <w:tab w:val="center" w:pos="4513"/>
                <w:tab w:val="right" w:pos="8666"/>
              </w:tabs>
              <w:rPr>
                <w:b/>
                <w:lang w:val="et-EE"/>
              </w:rPr>
            </w:pPr>
            <w:r w:rsidRPr="00A62D59">
              <w:rPr>
                <w:b/>
                <w:bCs/>
                <w:lang w:val="et-EE"/>
              </w:rPr>
              <w:t>Toomas Kiisk</w:t>
            </w:r>
            <w:r w:rsidR="00813C6D" w:rsidRPr="00A62D59">
              <w:rPr>
                <w:b/>
                <w:bCs/>
                <w:lang w:val="et-EE"/>
              </w:rPr>
              <w:t xml:space="preserve"> </w:t>
            </w:r>
          </w:p>
        </w:tc>
      </w:tr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tabs>
                <w:tab w:val="center" w:pos="4513"/>
                <w:tab w:val="right" w:pos="8666"/>
              </w:tabs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220ADC" w:rsidP="00DE10CD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>Infotehnoloogia</w:t>
            </w:r>
            <w:r w:rsidR="002D4F53" w:rsidRPr="00A62D59">
              <w:rPr>
                <w:lang w:val="et-EE"/>
              </w:rPr>
              <w:t xml:space="preserve"> osakon</w:t>
            </w:r>
            <w:r w:rsidR="002610CB" w:rsidRPr="00A62D59">
              <w:rPr>
                <w:lang w:val="et-EE"/>
              </w:rPr>
              <w:t>na</w:t>
            </w:r>
            <w:r w:rsidR="008564BC" w:rsidRPr="00A62D59">
              <w:rPr>
                <w:lang w:val="et-EE"/>
              </w:rPr>
              <w:t xml:space="preserve"> </w:t>
            </w:r>
            <w:r w:rsidR="00DE10CD" w:rsidRPr="00A62D59">
              <w:rPr>
                <w:lang w:val="et-EE"/>
              </w:rPr>
              <w:t>taristu ja kasutajatoe büroo</w:t>
            </w:r>
          </w:p>
        </w:tc>
      </w:tr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836834" w:rsidRPr="00A62D59" w:rsidRDefault="00A60448">
            <w:pPr>
              <w:tabs>
                <w:tab w:val="center" w:pos="4513"/>
                <w:tab w:val="right" w:pos="8666"/>
              </w:tabs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220ADC" w:rsidP="00DE10CD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 xml:space="preserve">Infotehnoloogia </w:t>
            </w:r>
            <w:r w:rsidR="00DE10CD" w:rsidRPr="00A62D59">
              <w:rPr>
                <w:lang w:val="et-EE"/>
              </w:rPr>
              <w:t>osakonna taristu ja kasutajatoe büroo juhataja</w:t>
            </w:r>
          </w:p>
        </w:tc>
      </w:tr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tabs>
                <w:tab w:val="center" w:pos="4513"/>
                <w:tab w:val="right" w:pos="8666"/>
              </w:tabs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DE10CD" w:rsidP="00220ADC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 xml:space="preserve">Ei ole </w:t>
            </w:r>
          </w:p>
        </w:tc>
      </w:tr>
      <w:tr w:rsidR="00836834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tabs>
                <w:tab w:val="center" w:pos="4513"/>
                <w:tab w:val="right" w:pos="8666"/>
              </w:tabs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DE10CD" w:rsidP="00B35FE9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>Infotehnoloogia osakonna taristu ja kasutajatoe büroo peaspetsialist</w:t>
            </w:r>
          </w:p>
        </w:tc>
      </w:tr>
      <w:tr w:rsidR="00B35FE9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B35FE9" w:rsidRPr="00A62D59" w:rsidRDefault="00B35FE9" w:rsidP="00B35FE9">
            <w:pPr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FE9" w:rsidRPr="00A62D59" w:rsidRDefault="00DE10CD" w:rsidP="00DE10CD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>Infotehnoloogia osakonna taristu ja kasutajatoe büroo juhataja</w:t>
            </w:r>
          </w:p>
        </w:tc>
      </w:tr>
      <w:tr w:rsidR="00B35FE9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B35FE9" w:rsidRPr="00A62D59" w:rsidRDefault="00B35FE9">
            <w:pPr>
              <w:tabs>
                <w:tab w:val="center" w:pos="4513"/>
                <w:tab w:val="right" w:pos="8666"/>
              </w:tabs>
              <w:rPr>
                <w:b/>
                <w:sz w:val="28"/>
                <w:lang w:val="et-EE"/>
              </w:rPr>
            </w:pPr>
            <w:r w:rsidRPr="00A62D59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FE9" w:rsidRPr="00A62D59" w:rsidRDefault="00DE10CD">
            <w:pPr>
              <w:tabs>
                <w:tab w:val="center" w:pos="4513"/>
                <w:tab w:val="right" w:pos="8666"/>
              </w:tabs>
              <w:rPr>
                <w:lang w:val="et-EE"/>
              </w:rPr>
            </w:pPr>
            <w:r w:rsidRPr="00A62D59">
              <w:rPr>
                <w:lang w:val="et-EE"/>
              </w:rPr>
              <w:t>Infotehnoloogia osakonna taristu ja kasutajatoe büroo juhataja</w:t>
            </w:r>
            <w:r w:rsidR="003E6B80" w:rsidRPr="00A62D59">
              <w:rPr>
                <w:lang w:val="et-EE"/>
              </w:rPr>
              <w:t>t ja peaspetsialiste</w:t>
            </w:r>
          </w:p>
        </w:tc>
      </w:tr>
      <w:tr w:rsidR="00ED522C" w:rsidRPr="00A62D59" w:rsidTr="00ED52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  <w:tcBorders>
              <w:left w:val="single" w:sz="2" w:space="0" w:color="000000"/>
              <w:bottom w:val="single" w:sz="2" w:space="0" w:color="000000"/>
            </w:tcBorders>
          </w:tcPr>
          <w:p w:rsidR="00ED522C" w:rsidRPr="00A62D59" w:rsidRDefault="00ED522C" w:rsidP="0062445A">
            <w:pPr>
              <w:pStyle w:val="Heading4"/>
              <w:rPr>
                <w:color w:val="auto"/>
                <w:lang w:val="et-EE"/>
              </w:rPr>
            </w:pPr>
            <w:r w:rsidRPr="00A62D59">
              <w:rPr>
                <w:color w:val="auto"/>
                <w:lang w:val="et-EE"/>
              </w:rPr>
              <w:t>Hindamine</w:t>
            </w: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22C" w:rsidRPr="00A62D59" w:rsidRDefault="00010724" w:rsidP="001271C5">
            <w:pPr>
              <w:rPr>
                <w:lang w:val="et-EE"/>
              </w:rPr>
            </w:pPr>
            <w:r w:rsidRPr="00A62D59">
              <w:rPr>
                <w:lang w:val="et-EE"/>
              </w:rPr>
              <w:t>Kohustuslik arengu- ja hindamisvestlus vahetu juhiga vähemalt 1 kord aastas</w:t>
            </w:r>
          </w:p>
        </w:tc>
      </w:tr>
    </w:tbl>
    <w:p w:rsidR="00836834" w:rsidRPr="00A62D59" w:rsidRDefault="00836834">
      <w:pPr>
        <w:tabs>
          <w:tab w:val="center" w:pos="4513"/>
          <w:tab w:val="right" w:pos="8666"/>
        </w:tabs>
        <w:rPr>
          <w:lang w:val="et-EE"/>
        </w:rPr>
      </w:pPr>
    </w:p>
    <w:p w:rsidR="00836834" w:rsidRPr="00A62D59" w:rsidRDefault="00836834">
      <w:pPr>
        <w:tabs>
          <w:tab w:val="center" w:pos="4513"/>
          <w:tab w:val="right" w:pos="8666"/>
        </w:tabs>
        <w:rPr>
          <w:lang w:val="et-EE"/>
        </w:rPr>
      </w:pPr>
    </w:p>
    <w:p w:rsidR="00836834" w:rsidRPr="00A62D59" w:rsidRDefault="00836834">
      <w:pPr>
        <w:pStyle w:val="Heading3"/>
        <w:tabs>
          <w:tab w:val="center" w:pos="4513"/>
          <w:tab w:val="right" w:pos="8666"/>
        </w:tabs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>TÖÖ LÜHIKIRJELDUS</w:t>
      </w:r>
    </w:p>
    <w:p w:rsidR="00836834" w:rsidRPr="00A62D59" w:rsidRDefault="00836834">
      <w:pPr>
        <w:tabs>
          <w:tab w:val="center" w:pos="4513"/>
          <w:tab w:val="right" w:pos="8666"/>
        </w:tabs>
        <w:rPr>
          <w:lang w:val="et-EE"/>
        </w:rPr>
      </w:pPr>
    </w:p>
    <w:p w:rsidR="008854E2" w:rsidRPr="00A62D59" w:rsidRDefault="00F87FCD" w:rsidP="008854E2">
      <w:pPr>
        <w:jc w:val="both"/>
        <w:rPr>
          <w:lang w:val="et-EE"/>
        </w:rPr>
      </w:pPr>
      <w:r w:rsidRPr="00A62D59">
        <w:rPr>
          <w:lang w:val="et-EE"/>
        </w:rPr>
        <w:t xml:space="preserve">Infotehnoloogia osakonna taristu ja kasutajatoe büroo </w:t>
      </w:r>
      <w:r w:rsidR="000F2C3C" w:rsidRPr="00A62D59">
        <w:rPr>
          <w:lang w:val="et-EE"/>
        </w:rPr>
        <w:t>juhtiv</w:t>
      </w:r>
      <w:r w:rsidRPr="00A62D59">
        <w:rPr>
          <w:lang w:val="et-EE"/>
        </w:rPr>
        <w:t>spetsialisti</w:t>
      </w:r>
      <w:r w:rsidR="00785A6D" w:rsidRPr="00A62D59">
        <w:rPr>
          <w:lang w:val="et-EE"/>
        </w:rPr>
        <w:t xml:space="preserve"> töö eesmärgiks on </w:t>
      </w:r>
      <w:r w:rsidR="00940318" w:rsidRPr="00A62D59">
        <w:rPr>
          <w:lang w:val="et-EE"/>
        </w:rPr>
        <w:t xml:space="preserve">juhtida ja </w:t>
      </w:r>
      <w:r w:rsidR="008564BC" w:rsidRPr="00A62D59">
        <w:rPr>
          <w:lang w:val="et-EE"/>
        </w:rPr>
        <w:t xml:space="preserve">koordineerida </w:t>
      </w:r>
      <w:r w:rsidR="000F2C3C" w:rsidRPr="00A62D59">
        <w:rPr>
          <w:lang w:val="et-EE"/>
        </w:rPr>
        <w:t>taristu</w:t>
      </w:r>
      <w:r w:rsidR="008564BC" w:rsidRPr="00A62D59">
        <w:rPr>
          <w:lang w:val="et-EE"/>
        </w:rPr>
        <w:t xml:space="preserve"> spetsialistide tööd</w:t>
      </w:r>
      <w:r w:rsidR="0062445A" w:rsidRPr="00A62D59">
        <w:rPr>
          <w:lang w:val="et-EE"/>
        </w:rPr>
        <w:t xml:space="preserve"> </w:t>
      </w:r>
      <w:r w:rsidR="00785A6D" w:rsidRPr="00A62D59">
        <w:rPr>
          <w:lang w:val="et-EE"/>
        </w:rPr>
        <w:t xml:space="preserve">selleks, et tagada </w:t>
      </w:r>
      <w:r w:rsidR="00FA0BC3" w:rsidRPr="00A62D59">
        <w:rPr>
          <w:lang w:val="et-EE"/>
        </w:rPr>
        <w:t xml:space="preserve">andmebaaside, IT rakenduste, serverite ja arvutivõrgu </w:t>
      </w:r>
      <w:r w:rsidR="001F6551" w:rsidRPr="00A62D59">
        <w:rPr>
          <w:lang w:val="et-EE"/>
        </w:rPr>
        <w:t>nõuetekohane toimimine n</w:t>
      </w:r>
      <w:r w:rsidR="00FA0BC3" w:rsidRPr="00A62D59">
        <w:rPr>
          <w:lang w:val="et-EE"/>
        </w:rPr>
        <w:t xml:space="preserve">ing arendamine, samuti </w:t>
      </w:r>
      <w:r w:rsidR="001F6551" w:rsidRPr="00A62D59">
        <w:rPr>
          <w:lang w:val="et-EE"/>
        </w:rPr>
        <w:t xml:space="preserve">vajalike </w:t>
      </w:r>
      <w:r w:rsidR="00FA0BC3" w:rsidRPr="00A62D59">
        <w:rPr>
          <w:lang w:val="et-EE"/>
        </w:rPr>
        <w:t>andmete varundus</w:t>
      </w:r>
      <w:r w:rsidR="0062445A" w:rsidRPr="00A62D59">
        <w:rPr>
          <w:lang w:val="et-EE"/>
        </w:rPr>
        <w:t xml:space="preserve"> </w:t>
      </w:r>
      <w:r w:rsidR="001F6551" w:rsidRPr="00A62D59">
        <w:rPr>
          <w:lang w:val="et-EE"/>
        </w:rPr>
        <w:t xml:space="preserve">ja </w:t>
      </w:r>
      <w:r w:rsidR="00FA0BC3" w:rsidRPr="00A62D59">
        <w:rPr>
          <w:lang w:val="et-EE"/>
        </w:rPr>
        <w:t>taastamine</w:t>
      </w:r>
      <w:r w:rsidR="008854E2" w:rsidRPr="00A62D59">
        <w:rPr>
          <w:lang w:val="et-EE"/>
        </w:rPr>
        <w:t xml:space="preserve">, mis on vajalik teistele </w:t>
      </w:r>
      <w:r w:rsidR="005C456D" w:rsidRPr="00A62D59">
        <w:rPr>
          <w:lang w:val="et-EE"/>
        </w:rPr>
        <w:t>Põllumajanduse Registrite ja Informatsiooni Ameti (edaspidi PRIA)</w:t>
      </w:r>
      <w:r w:rsidR="008854E2" w:rsidRPr="00A62D59">
        <w:rPr>
          <w:lang w:val="et-EE"/>
        </w:rPr>
        <w:t xml:space="preserve"> </w:t>
      </w:r>
      <w:r w:rsidR="007E0012" w:rsidRPr="00A62D59">
        <w:rPr>
          <w:lang w:val="et-EE"/>
        </w:rPr>
        <w:t xml:space="preserve">teenistujatele </w:t>
      </w:r>
      <w:r w:rsidR="008854E2" w:rsidRPr="00A62D59">
        <w:rPr>
          <w:lang w:val="et-EE"/>
        </w:rPr>
        <w:t xml:space="preserve">toetusmeetmete menetlemiseks ja kvaliteetseks klienditeeninduseks. Taristu ja kasutajatoe büroo klientideks on PRIA välised arenduspartnerid ja PRIA </w:t>
      </w:r>
      <w:r w:rsidR="007E0012" w:rsidRPr="00A62D59">
        <w:rPr>
          <w:lang w:val="et-EE"/>
        </w:rPr>
        <w:t>teenistujad</w:t>
      </w:r>
      <w:r w:rsidR="008854E2" w:rsidRPr="00A62D59">
        <w:rPr>
          <w:lang w:val="et-EE"/>
        </w:rPr>
        <w:t>.</w:t>
      </w:r>
    </w:p>
    <w:p w:rsidR="00226DCD" w:rsidRPr="00A62D59" w:rsidRDefault="00226DCD" w:rsidP="008854E2">
      <w:pPr>
        <w:jc w:val="both"/>
        <w:rPr>
          <w:lang w:val="et-EE"/>
        </w:rPr>
      </w:pPr>
    </w:p>
    <w:p w:rsidR="00F31167" w:rsidRPr="00A62D59" w:rsidRDefault="00226DCD" w:rsidP="005C456D">
      <w:pPr>
        <w:jc w:val="both"/>
        <w:rPr>
          <w:lang w:val="et-EE"/>
        </w:rPr>
      </w:pPr>
      <w:r w:rsidRPr="00A62D59">
        <w:rPr>
          <w:lang w:val="et-EE"/>
        </w:rPr>
        <w:t xml:space="preserve">Teenistuja juhindub oma töös </w:t>
      </w:r>
      <w:r w:rsidR="005C456D" w:rsidRPr="00A62D59">
        <w:rPr>
          <w:lang w:val="et-EE"/>
        </w:rPr>
        <w:t xml:space="preserve">PRIA </w:t>
      </w:r>
      <w:r w:rsidRPr="00A62D59">
        <w:rPr>
          <w:lang w:val="et-EE"/>
        </w:rPr>
        <w:t xml:space="preserve">ja osakonna </w:t>
      </w:r>
      <w:r w:rsidRPr="003D1D39">
        <w:rPr>
          <w:lang w:val="et-EE"/>
        </w:rPr>
        <w:t xml:space="preserve">põhimäärusest, tööga seotud õigusaktidest, sisekorraeeskirjast, </w:t>
      </w:r>
      <w:r w:rsidR="003D1D39" w:rsidRPr="003D1D39">
        <w:rPr>
          <w:lang w:val="et-EE"/>
        </w:rPr>
        <w:t xml:space="preserve">PRIA infoturbepoliitikast, </w:t>
      </w:r>
      <w:r w:rsidRPr="003D1D39">
        <w:rPr>
          <w:lang w:val="et-EE"/>
        </w:rPr>
        <w:t>teenindusstandardist</w:t>
      </w:r>
      <w:r w:rsidRPr="00A62D59">
        <w:rPr>
          <w:lang w:val="et-EE"/>
        </w:rPr>
        <w:t xml:space="preserve"> ning antud ametijuhendist.</w:t>
      </w:r>
    </w:p>
    <w:p w:rsidR="00F31167" w:rsidRPr="00A62D59" w:rsidRDefault="00F31167" w:rsidP="00F31167">
      <w:pPr>
        <w:rPr>
          <w:lang w:val="et-EE"/>
        </w:rPr>
      </w:pPr>
    </w:p>
    <w:p w:rsidR="00836834" w:rsidRPr="00A62D59" w:rsidRDefault="00010724">
      <w:pPr>
        <w:pStyle w:val="Heading3"/>
        <w:tabs>
          <w:tab w:val="center" w:pos="4513"/>
          <w:tab w:val="right" w:pos="8666"/>
        </w:tabs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>TÖÖKOHUSTUSED</w:t>
      </w:r>
    </w:p>
    <w:p w:rsidR="00E73D13" w:rsidRPr="00A62D59" w:rsidRDefault="00E73D13" w:rsidP="00E73D13">
      <w:pPr>
        <w:rPr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2"/>
        <w:gridCol w:w="4162"/>
      </w:tblGrid>
      <w:tr w:rsidR="00836834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tabs>
                <w:tab w:val="center" w:pos="4513"/>
                <w:tab w:val="right" w:pos="8666"/>
              </w:tabs>
              <w:jc w:val="center"/>
              <w:rPr>
                <w:b/>
                <w:lang w:val="et-EE"/>
              </w:rPr>
            </w:pPr>
            <w:r w:rsidRPr="00A62D59">
              <w:rPr>
                <w:b/>
                <w:lang w:val="et-EE"/>
              </w:rPr>
              <w:t>Peamised tööülesanded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836834">
            <w:pPr>
              <w:tabs>
                <w:tab w:val="center" w:pos="4513"/>
                <w:tab w:val="right" w:pos="8666"/>
              </w:tabs>
              <w:jc w:val="center"/>
              <w:rPr>
                <w:b/>
                <w:lang w:val="et-EE"/>
              </w:rPr>
            </w:pPr>
            <w:r w:rsidRPr="00A62D59">
              <w:rPr>
                <w:b/>
                <w:lang w:val="et-EE"/>
              </w:rPr>
              <w:t>Töötulemused ja kvaliteet</w:t>
            </w:r>
          </w:p>
        </w:tc>
      </w:tr>
      <w:tr w:rsidR="00226DCD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26DCD" w:rsidRPr="00A62D59" w:rsidRDefault="00226DCD" w:rsidP="008512C6">
            <w:pPr>
              <w:tabs>
                <w:tab w:val="center" w:pos="4513"/>
                <w:tab w:val="right" w:pos="8666"/>
              </w:tabs>
              <w:rPr>
                <w:b/>
                <w:lang w:val="et-EE"/>
              </w:rPr>
            </w:pPr>
            <w:r w:rsidRPr="00A62D59">
              <w:rPr>
                <w:lang w:val="et-EE"/>
              </w:rPr>
              <w:t>Juhendamine juhendajaks määramise korral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DCD" w:rsidRPr="00A62D59" w:rsidRDefault="00226DCD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Uuel meeskonnaliikmel on aidatud sujuvalt organisatsiooni sisse elada</w:t>
            </w:r>
          </w:p>
          <w:p w:rsidR="00226DCD" w:rsidRPr="00A62D59" w:rsidRDefault="00226DCD" w:rsidP="008512C6">
            <w:pPr>
              <w:numPr>
                <w:ilvl w:val="0"/>
                <w:numId w:val="1"/>
              </w:numPr>
              <w:tabs>
                <w:tab w:val="center" w:pos="4513"/>
                <w:tab w:val="right" w:pos="8666"/>
              </w:tabs>
              <w:rPr>
                <w:b/>
                <w:lang w:val="et-EE"/>
              </w:rPr>
            </w:pPr>
            <w:r w:rsidRPr="00A62D59">
              <w:rPr>
                <w:lang w:val="et-EE"/>
              </w:rPr>
              <w:t>Uut meeskonnaliiget on tööülesannete täitmisel juhendatud</w:t>
            </w:r>
          </w:p>
        </w:tc>
      </w:tr>
      <w:tr w:rsidR="00F31167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F31167" w:rsidRPr="00A62D59" w:rsidRDefault="00F31167" w:rsidP="001538D7">
            <w:pPr>
              <w:rPr>
                <w:lang w:val="et-EE"/>
              </w:rPr>
            </w:pPr>
            <w:r w:rsidRPr="00A62D59">
              <w:rPr>
                <w:lang w:val="et-EE"/>
              </w:rPr>
              <w:lastRenderedPageBreak/>
              <w:t>PRIA arvutivõrgu ja serverite haldamine</w:t>
            </w:r>
            <w:r w:rsidR="00606901">
              <w:rPr>
                <w:lang w:val="et-EE"/>
              </w:rPr>
              <w:t xml:space="preserve"> 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167" w:rsidRPr="00A62D59" w:rsidRDefault="00F31167" w:rsidP="00F31167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Asutuse arvutivõrk ja serverid ning lisaseadmed funktsioneerivad tõrgeteta ja vastavad asutuses tehtava töö vajadustele;</w:t>
            </w:r>
          </w:p>
          <w:p w:rsidR="00F31167" w:rsidRPr="00A62D59" w:rsidRDefault="00F31167" w:rsidP="00F31167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Tagatud on ressursside ja kasutajaõiguste jagamine  tarvidusel vastavalt asutuse infotur</w:t>
            </w:r>
            <w:r w:rsidR="00E04948">
              <w:rPr>
                <w:lang w:val="et-EE"/>
              </w:rPr>
              <w:t>b</w:t>
            </w:r>
            <w:r w:rsidRPr="00A62D59">
              <w:rPr>
                <w:lang w:val="et-EE"/>
              </w:rPr>
              <w:t>epoliitikale;</w:t>
            </w:r>
          </w:p>
          <w:p w:rsidR="00F31167" w:rsidRPr="00A62D59" w:rsidRDefault="00F31167" w:rsidP="00F31167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Probleemide või rikete esinemisel on organiseeritud nende kõrvaldamine esimesel võimalusel, remondi ajaks on tagatud töö jätkamine ajutiste lahendustega;</w:t>
            </w:r>
          </w:p>
          <w:p w:rsidR="00F31167" w:rsidRPr="00A62D59" w:rsidRDefault="00F31167" w:rsidP="00F31167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Probleemide kuhjumisel on tehtud teenindusgraafik ja tutvustatud seda abiootajatele;</w:t>
            </w:r>
          </w:p>
          <w:p w:rsidR="00F31167" w:rsidRPr="00A62D59" w:rsidRDefault="00F31167" w:rsidP="00F31167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Teenistuja on kättesaadav teistele asutuse </w:t>
            </w:r>
            <w:r w:rsidR="00EC18DF" w:rsidRPr="00A62D59">
              <w:rPr>
                <w:lang w:val="et-EE"/>
              </w:rPr>
              <w:t xml:space="preserve">teenistujatele </w:t>
            </w:r>
            <w:r w:rsidRPr="00A62D59">
              <w:rPr>
                <w:lang w:val="et-EE"/>
              </w:rPr>
              <w:t>tööpäeviti kella 8.00-16.30 telefoni või mobiiltelefoni teel;</w:t>
            </w:r>
          </w:p>
          <w:p w:rsidR="00F31167" w:rsidRPr="00A62D59" w:rsidRDefault="00F31167" w:rsidP="00F31167">
            <w:pPr>
              <w:ind w:left="360"/>
              <w:rPr>
                <w:lang w:val="et-EE"/>
              </w:rPr>
            </w:pPr>
            <w:r w:rsidRPr="00A62D59">
              <w:rPr>
                <w:lang w:val="et-EE"/>
              </w:rPr>
              <w:t>Suuremate rikete korral on viivitamatult informeeritud taristu ja kasutajatoe büroo juhatajat või/ja osakonnajuhatajat ning tegutsetud vastavalt saadud juhtnööridele.</w:t>
            </w:r>
          </w:p>
        </w:tc>
      </w:tr>
      <w:tr w:rsidR="00922C47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922C47" w:rsidRPr="0068703D" w:rsidRDefault="00922C47" w:rsidP="00922C47">
            <w:pPr>
              <w:rPr>
                <w:color w:val="000000"/>
                <w:lang w:val="et-EE"/>
              </w:rPr>
            </w:pPr>
            <w:r w:rsidRPr="0068703D">
              <w:rPr>
                <w:color w:val="000000"/>
                <w:lang w:val="et-EE"/>
              </w:rPr>
              <w:t>Oracle rakenduste administreerimine</w:t>
            </w:r>
            <w:r w:rsidR="00606901" w:rsidRPr="0068703D">
              <w:rPr>
                <w:color w:val="000000"/>
                <w:lang w:val="et-EE"/>
              </w:rPr>
              <w:t xml:space="preserve"> </w:t>
            </w:r>
            <w:r w:rsidR="000455C9" w:rsidRPr="0068703D">
              <w:rPr>
                <w:color w:val="000000"/>
                <w:lang w:val="et-EE"/>
              </w:rPr>
              <w:t>UNIX serveritel.</w:t>
            </w:r>
          </w:p>
          <w:p w:rsidR="00922C47" w:rsidRPr="0068703D" w:rsidRDefault="00922C47" w:rsidP="00095B69">
            <w:pPr>
              <w:rPr>
                <w:color w:val="000000"/>
                <w:lang w:val="et-EE"/>
              </w:rPr>
            </w:pP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D59" w:rsidRPr="0068703D" w:rsidRDefault="00A62D59" w:rsidP="00A62D59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lang w:val="et-EE"/>
              </w:rPr>
            </w:pPr>
            <w:r w:rsidRPr="0068703D">
              <w:rPr>
                <w:rFonts w:ascii="Times New Roman" w:hAnsi="Times New Roman"/>
                <w:lang w:val="et-EE"/>
              </w:rPr>
              <w:t>Unix serverite Oracle rakendused töötavad tõrgeteta</w:t>
            </w:r>
          </w:p>
          <w:p w:rsidR="00A62D59" w:rsidRPr="0068703D" w:rsidRDefault="00A62D59" w:rsidP="00A62D59">
            <w:pPr>
              <w:pStyle w:val="BodyText"/>
              <w:numPr>
                <w:ilvl w:val="0"/>
                <w:numId w:val="24"/>
              </w:numPr>
              <w:rPr>
                <w:rFonts w:ascii="Times New Roman" w:hAnsi="Times New Roman"/>
                <w:lang w:val="et-EE"/>
              </w:rPr>
            </w:pPr>
            <w:r w:rsidRPr="0068703D">
              <w:rPr>
                <w:rFonts w:ascii="Times New Roman" w:hAnsi="Times New Roman"/>
                <w:lang w:val="et-EE"/>
              </w:rPr>
              <w:t>Logide kontroll on toimunud iga tööpäeva esimese 2 tunni jooksul, vajadusel on sekkutud ja operatiivselt kõrvaldatud vead</w:t>
            </w:r>
          </w:p>
          <w:p w:rsidR="00922C47" w:rsidRPr="0068703D" w:rsidRDefault="00A62D59" w:rsidP="00A62D59">
            <w:pPr>
              <w:widowControl/>
              <w:numPr>
                <w:ilvl w:val="0"/>
                <w:numId w:val="1"/>
              </w:numPr>
              <w:suppressAutoHyphens w:val="0"/>
              <w:rPr>
                <w:color w:val="000000"/>
                <w:lang w:val="et-EE"/>
              </w:rPr>
            </w:pPr>
            <w:r w:rsidRPr="0068703D">
              <w:rPr>
                <w:color w:val="000000"/>
                <w:lang w:val="et-EE"/>
              </w:rPr>
              <w:t>Tõrgete tekkimisel on viivitamatult sekkutud</w:t>
            </w:r>
          </w:p>
        </w:tc>
      </w:tr>
      <w:tr w:rsidR="00F31167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F31167" w:rsidRPr="00A62D59" w:rsidRDefault="00F31167" w:rsidP="009127A0">
            <w:pPr>
              <w:pStyle w:val="BodyText"/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>PRIAs kasutuses olevate andmebaaside ja rakendusserverite haldamine.</w:t>
            </w:r>
          </w:p>
          <w:p w:rsidR="00F31167" w:rsidRPr="00A62D59" w:rsidRDefault="00F31167" w:rsidP="009127A0">
            <w:pPr>
              <w:rPr>
                <w:lang w:val="et-EE"/>
              </w:rPr>
            </w:pP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167" w:rsidRPr="00A62D59" w:rsidRDefault="00F31167" w:rsidP="009127A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>Andmebaasid töötavad tõrgeteta</w:t>
            </w:r>
          </w:p>
          <w:p w:rsidR="00F31167" w:rsidRPr="00A62D59" w:rsidRDefault="00F31167" w:rsidP="009127A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>Logide kontroll on toimunud iga tööpäeva esimese 2 tunni jooksul, vajadusel on sekkutud ja operatiivselt kõrvaldatud vead</w:t>
            </w:r>
          </w:p>
          <w:p w:rsidR="00F31167" w:rsidRPr="00A62D59" w:rsidRDefault="00F31167" w:rsidP="009127A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>Programmide kasutajatele on antud kasutajaõigused lähtudes vastavatest protseduuridest</w:t>
            </w:r>
          </w:p>
          <w:p w:rsidR="00F31167" w:rsidRPr="00A62D59" w:rsidRDefault="00F31167" w:rsidP="009127A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 xml:space="preserve">Tõrgete tekkimisel on viivitamatult sekkutud </w:t>
            </w:r>
          </w:p>
          <w:p w:rsidR="00F31167" w:rsidRPr="00A62D59" w:rsidRDefault="00F31167" w:rsidP="009127A0">
            <w:pPr>
              <w:pStyle w:val="BodyText"/>
              <w:rPr>
                <w:rFonts w:ascii="Times New Roman" w:hAnsi="Times New Roman"/>
                <w:color w:val="auto"/>
                <w:lang w:val="et-EE"/>
              </w:rPr>
            </w:pP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9127A0">
            <w:pPr>
              <w:pStyle w:val="BodyText"/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lastRenderedPageBreak/>
              <w:t>Ameti infrastruktuuri arendusprojektide juhtimine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C67810">
            <w:pPr>
              <w:widowControl/>
              <w:numPr>
                <w:ilvl w:val="0"/>
                <w:numId w:val="22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A62D59">
                <w:rPr>
                  <w:lang w:val="et-EE"/>
                </w:rPr>
                <w:t>k</w:t>
              </w:r>
            </w:smartTag>
            <w:r w:rsidRPr="00A62D59">
              <w:rPr>
                <w:lang w:val="et-EE"/>
              </w:rPr>
              <w:t xml:space="preserve">oostatud infrastruktuuri arendusprojektide plaan </w:t>
            </w:r>
          </w:p>
          <w:p w:rsidR="00C67810" w:rsidRPr="00A62D59" w:rsidRDefault="00C67810" w:rsidP="00C67810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color w:val="auto"/>
                <w:lang w:val="et-EE"/>
              </w:rPr>
              <w:t>On juhitud proje</w:t>
            </w:r>
            <w:smartTag w:uri="urn:schemas-microsoft-com:office:smarttags" w:element="PersonName">
              <w:r w:rsidRPr="00A62D59">
                <w:rPr>
                  <w:color w:val="auto"/>
                  <w:lang w:val="et-EE"/>
                </w:rPr>
                <w:t>k</w:t>
              </w:r>
            </w:smartTag>
            <w:r w:rsidRPr="00A62D59">
              <w:rPr>
                <w:color w:val="auto"/>
                <w:lang w:val="et-EE"/>
              </w:rPr>
              <w:t>tiplaanis ettenähtud tegevus</w:t>
            </w:r>
            <w:r w:rsidR="00060EE9" w:rsidRPr="00A62D59">
              <w:rPr>
                <w:color w:val="auto"/>
                <w:lang w:val="et-EE"/>
              </w:rPr>
              <w:t>ed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9127A0">
            <w:pPr>
              <w:pStyle w:val="BodyText"/>
              <w:rPr>
                <w:rFonts w:ascii="Times New Roman" w:hAnsi="Times New Roman"/>
                <w:color w:val="auto"/>
                <w:lang w:val="et-EE"/>
              </w:rPr>
            </w:pPr>
            <w:r w:rsidRPr="00A62D59">
              <w:rPr>
                <w:rFonts w:ascii="Times New Roman" w:hAnsi="Times New Roman"/>
                <w:color w:val="auto"/>
                <w:lang w:val="et-EE"/>
              </w:rPr>
              <w:t>PRIA serveriruumide haldamine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E04948">
            <w:pPr>
              <w:pStyle w:val="BodyText"/>
              <w:numPr>
                <w:ilvl w:val="0"/>
                <w:numId w:val="22"/>
              </w:numPr>
              <w:rPr>
                <w:rFonts w:ascii="Times New Roman" w:hAnsi="Times New Roman"/>
                <w:color w:val="auto"/>
                <w:lang w:val="et-EE"/>
              </w:rPr>
            </w:pPr>
            <w:r w:rsidRPr="0068703D">
              <w:rPr>
                <w:rFonts w:ascii="Times New Roman" w:hAnsi="Times New Roman"/>
                <w:color w:val="auto"/>
                <w:lang w:val="et-EE"/>
              </w:rPr>
              <w:t xml:space="preserve">Serveriruumide tehnilised nõuded (elektritoite, temperatuuri, niiskuse ja valvesüsteemi)  on täidetud 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9127A0">
            <w:pPr>
              <w:rPr>
                <w:lang w:val="et-EE"/>
              </w:rPr>
            </w:pPr>
            <w:r w:rsidRPr="00A62D59">
              <w:rPr>
                <w:lang w:val="et-EE"/>
              </w:rPr>
              <w:t>I</w:t>
            </w:r>
            <w:r w:rsidR="00460C84">
              <w:rPr>
                <w:lang w:val="et-EE"/>
              </w:rPr>
              <w:t xml:space="preserve">nfoturbepoliitika </w:t>
            </w:r>
            <w:r w:rsidRPr="00A62D59">
              <w:rPr>
                <w:lang w:val="et-EE"/>
              </w:rPr>
              <w:t xml:space="preserve"> dokumentatsiooni koostamine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460C84" w:rsidP="005C456D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>
              <w:rPr>
                <w:lang w:val="et-EE"/>
              </w:rPr>
              <w:t>Teenistuja vastutusel olevad (</w:t>
            </w:r>
            <w:r w:rsidR="002D5DFF">
              <w:rPr>
                <w:lang w:val="et-EE"/>
              </w:rPr>
              <w:t xml:space="preserve">määratud dokumendiga </w:t>
            </w:r>
            <w:r>
              <w:rPr>
                <w:lang w:val="et-EE"/>
              </w:rPr>
              <w:t>ITP.1 Lisa</w:t>
            </w:r>
            <w:r w:rsidR="005C456D">
              <w:t> </w:t>
            </w:r>
            <w:r>
              <w:rPr>
                <w:lang w:val="et-EE"/>
              </w:rPr>
              <w:t>1) ITP-d on ajakohased ja vajalikud muudatused õigeaegselt sisse viidud</w:t>
            </w:r>
            <w:r w:rsidR="00E50564">
              <w:rPr>
                <w:lang w:val="et-EE"/>
              </w:rPr>
              <w:t xml:space="preserve"> 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B96C81">
            <w:pPr>
              <w:rPr>
                <w:lang w:val="et-EE"/>
              </w:rPr>
            </w:pPr>
            <w:r w:rsidRPr="00A62D59">
              <w:rPr>
                <w:lang w:val="et-EE"/>
              </w:rPr>
              <w:t>Asutuse infoturbepoliitikast kinnipidamise jälgimine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3C5EAD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Infoturbepoliitika dokumentides sätestatust on kinni peetud, jälgimine toimub pidevalt.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>
            <w:pPr>
              <w:rPr>
                <w:lang w:val="et-EE"/>
              </w:rPr>
            </w:pPr>
            <w:r w:rsidRPr="00A62D59">
              <w:rPr>
                <w:lang w:val="et-EE"/>
              </w:rPr>
              <w:t xml:space="preserve">Andmebaasi rakenduste uuenduste paigaldamine 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>
            <w:pPr>
              <w:numPr>
                <w:ilvl w:val="0"/>
                <w:numId w:val="16"/>
              </w:numPr>
              <w:rPr>
                <w:lang w:val="et-EE"/>
              </w:rPr>
            </w:pPr>
            <w:r w:rsidRPr="00A62D59">
              <w:rPr>
                <w:lang w:val="et-EE"/>
              </w:rPr>
              <w:t xml:space="preserve">Uuendused on installeeritud vastavalt </w:t>
            </w:r>
            <w:r w:rsidR="0068703D">
              <w:rPr>
                <w:lang w:val="et-EE"/>
              </w:rPr>
              <w:t xml:space="preserve">infoturbepoliitika </w:t>
            </w:r>
            <w:r w:rsidRPr="00A62D59">
              <w:rPr>
                <w:lang w:val="et-EE"/>
              </w:rPr>
              <w:t xml:space="preserve"> protseduuridele</w:t>
            </w:r>
          </w:p>
          <w:p w:rsidR="00C67810" w:rsidRPr="00A62D59" w:rsidRDefault="00C67810">
            <w:pPr>
              <w:numPr>
                <w:ilvl w:val="0"/>
                <w:numId w:val="16"/>
              </w:numPr>
              <w:rPr>
                <w:lang w:val="et-EE"/>
              </w:rPr>
            </w:pPr>
            <w:r w:rsidRPr="00A62D59">
              <w:rPr>
                <w:lang w:val="et-EE"/>
              </w:rPr>
              <w:t xml:space="preserve">Probleemide esinemisel on reageeritud adekvaatselt tööpäeva jooksul 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3F162A">
            <w:pPr>
              <w:rPr>
                <w:lang w:val="et-EE"/>
              </w:rPr>
            </w:pPr>
            <w:r w:rsidRPr="00A62D59">
              <w:rPr>
                <w:lang w:val="et-EE"/>
              </w:rPr>
              <w:t>Aruandluse koostamine ja esitamine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Nõutavad aruanded on valmis ja esitatud tähtajaks kõikidele adressaatidele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3F162A">
            <w:pPr>
              <w:rPr>
                <w:lang w:val="et-EE"/>
              </w:rPr>
            </w:pPr>
            <w:r w:rsidRPr="00A62D59">
              <w:rPr>
                <w:lang w:val="et-EE"/>
              </w:rPr>
              <w:t>Töökoosolekutel osalemine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Teenistuja on osa võtnud kõigist toimuvatest töökoosolekutest, kus tema kohalviibimine on kohustuslik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3F162A">
            <w:pPr>
              <w:rPr>
                <w:lang w:val="et-EE"/>
              </w:rPr>
            </w:pPr>
            <w:r w:rsidRPr="00A62D59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Järelevalvet teostavate organisatsioonide esindajad on saanud rahuldava informatsiooni </w:t>
            </w:r>
            <w:r w:rsidR="00737AE3" w:rsidRPr="00A62D59">
              <w:rPr>
                <w:lang w:val="et-EE"/>
              </w:rPr>
              <w:t xml:space="preserve">teenistuja </w:t>
            </w:r>
            <w:r w:rsidRPr="00A62D59">
              <w:rPr>
                <w:lang w:val="et-EE"/>
              </w:rPr>
              <w:t>töö kohta</w:t>
            </w:r>
          </w:p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Järelevalvet  teostavate organisatsioonide esindajatele on osutatud igakülgset abi</w:t>
            </w:r>
          </w:p>
        </w:tc>
      </w:tr>
      <w:tr w:rsidR="00C67810" w:rsidRPr="00A62D59" w:rsidTr="007E3A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C67810" w:rsidP="00432C83">
            <w:pPr>
              <w:rPr>
                <w:lang w:val="et-EE"/>
              </w:rPr>
            </w:pPr>
            <w:r w:rsidRPr="00A62D59">
              <w:rPr>
                <w:lang w:val="et-EE"/>
              </w:rPr>
              <w:t>Infovahetus organisatsioonis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Vajalik info jõuab operatiivselt  kõikide osapoolteni </w:t>
            </w:r>
          </w:p>
          <w:p w:rsidR="00C67810" w:rsidRPr="00A62D59" w:rsidRDefault="00C67810" w:rsidP="003F162A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C67810" w:rsidRPr="00A62D59" w:rsidTr="000E4C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C67810" w:rsidRPr="00A62D59" w:rsidRDefault="00E26923" w:rsidP="00B661E1">
            <w:pPr>
              <w:rPr>
                <w:lang w:val="et-EE"/>
              </w:rPr>
            </w:pPr>
            <w:r w:rsidRPr="00A62D59">
              <w:rPr>
                <w:lang w:val="et-EE"/>
              </w:rPr>
              <w:t>Tööalaste lisaülesannete täitmine</w:t>
            </w:r>
            <w:r w:rsidRPr="00A62D59" w:rsidDel="00E26923">
              <w:rPr>
                <w:lang w:val="et-EE"/>
              </w:rPr>
              <w:t xml:space="preserve"> 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10" w:rsidRPr="00A62D59" w:rsidRDefault="00C67810" w:rsidP="000E4C46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On täidetud vahetu juhi poolt määratud tööalased lisaülesanded</w:t>
            </w:r>
          </w:p>
        </w:tc>
      </w:tr>
    </w:tbl>
    <w:p w:rsidR="00836834" w:rsidRPr="00A62D59" w:rsidRDefault="00836834">
      <w:pPr>
        <w:rPr>
          <w:lang w:val="et-EE"/>
        </w:rPr>
      </w:pPr>
    </w:p>
    <w:p w:rsidR="00E13655" w:rsidRPr="00A62D59" w:rsidRDefault="00E13655">
      <w:pPr>
        <w:rPr>
          <w:lang w:val="et-EE"/>
        </w:rPr>
      </w:pPr>
    </w:p>
    <w:p w:rsidR="003C5EAD" w:rsidRPr="00A62D59" w:rsidRDefault="003C5EAD">
      <w:pPr>
        <w:rPr>
          <w:lang w:val="et-EE"/>
        </w:rPr>
      </w:pPr>
    </w:p>
    <w:p w:rsidR="003C5EAD" w:rsidRPr="00A62D59" w:rsidRDefault="003C5EAD">
      <w:pPr>
        <w:rPr>
          <w:lang w:val="et-EE"/>
        </w:rPr>
      </w:pPr>
    </w:p>
    <w:p w:rsidR="00836834" w:rsidRPr="00A62D59" w:rsidRDefault="00836834">
      <w:pPr>
        <w:pStyle w:val="Heading3"/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lastRenderedPageBreak/>
        <w:t>VASTUTUS</w:t>
      </w:r>
    </w:p>
    <w:p w:rsidR="00836834" w:rsidRPr="00A62D59" w:rsidRDefault="00836834">
      <w:pPr>
        <w:rPr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69"/>
      </w:tblGrid>
      <w:tr w:rsidR="00836834" w:rsidRPr="00A62D59" w:rsidTr="004317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836834">
            <w:pPr>
              <w:rPr>
                <w:lang w:val="et-EE"/>
              </w:rPr>
            </w:pPr>
            <w:r w:rsidRPr="00A62D59">
              <w:rPr>
                <w:lang w:val="et-EE"/>
              </w:rPr>
              <w:t>Teenistuja vastutab:</w:t>
            </w:r>
          </w:p>
          <w:p w:rsidR="008512C6" w:rsidRPr="005C456D" w:rsidRDefault="008512C6" w:rsidP="00495EE8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noProof/>
                <w:lang w:val="et-EE"/>
              </w:rPr>
              <w:t>käesolevast ametijuhendist</w:t>
            </w:r>
            <w:r w:rsidRPr="00A62D59">
              <w:rPr>
                <w:lang w:val="et-EE"/>
              </w:rPr>
              <w:t xml:space="preserve">, tööga seotud õigusaktidest, sisekorraeeskirjast, </w:t>
            </w:r>
            <w:r w:rsidR="00B62D2B" w:rsidRPr="005C456D">
              <w:rPr>
                <w:lang w:val="et-EE"/>
              </w:rPr>
              <w:t xml:space="preserve">PRIA infoturbepoliitikast, </w:t>
            </w:r>
            <w:r w:rsidRPr="005C456D">
              <w:rPr>
                <w:lang w:val="et-EE"/>
              </w:rPr>
              <w:t>PRIA ja osakonna põhimäärusest, teenindusstandardist ja töölepingu seadusest tulenevate tööülesannete ning kohustuste õigeaegse ja kvaliteetse täitmise eest</w:t>
            </w:r>
            <w:r w:rsidR="005C456D">
              <w:rPr>
                <w:lang w:val="et-EE"/>
              </w:rPr>
              <w:t>;</w:t>
            </w:r>
            <w:r w:rsidRPr="005C456D">
              <w:rPr>
                <w:lang w:val="et-EE"/>
              </w:rPr>
              <w:t xml:space="preserve"> </w:t>
            </w:r>
          </w:p>
          <w:p w:rsidR="00495EE8" w:rsidRPr="005C456D" w:rsidRDefault="00495EE8" w:rsidP="00495EE8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 w:eastAsia="en-US"/>
              </w:rPr>
            </w:pPr>
            <w:r w:rsidRPr="005C456D">
              <w:rPr>
                <w:lang w:val="et-EE"/>
              </w:rPr>
              <w:t>PRIA infoturbepoliitika järgimise eest PRIA infosüsteemi haldamisel administraatori pääsuõigustes</w:t>
            </w:r>
            <w:r w:rsidR="005C456D">
              <w:rPr>
                <w:lang w:val="et-EE"/>
              </w:rPr>
              <w:t>;</w:t>
            </w:r>
            <w:r w:rsidRPr="005C456D">
              <w:rPr>
                <w:lang w:val="et-EE"/>
              </w:rPr>
              <w:t xml:space="preserve"> </w:t>
            </w:r>
          </w:p>
          <w:p w:rsidR="008B2697" w:rsidRPr="005C456D" w:rsidRDefault="008B2697" w:rsidP="00495EE8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5C456D">
              <w:rPr>
                <w:lang w:val="et-EE"/>
              </w:rPr>
              <w:t>ametialase informatsiooni kaitsmise ja hoidmise eest</w:t>
            </w:r>
            <w:r w:rsidR="005C456D">
              <w:rPr>
                <w:lang w:val="et-EE"/>
              </w:rPr>
              <w:t>;</w:t>
            </w:r>
          </w:p>
          <w:p w:rsidR="008B2697" w:rsidRPr="00A62D59" w:rsidRDefault="008B2697" w:rsidP="00495EE8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tundlike andmete </w:t>
            </w:r>
            <w:r w:rsidR="004317AF" w:rsidRPr="00A62D59">
              <w:rPr>
                <w:lang w:val="et-EE"/>
              </w:rPr>
              <w:t>konfidentsiaalsuse ja tervikl</w:t>
            </w:r>
            <w:r w:rsidRPr="00A62D59">
              <w:rPr>
                <w:lang w:val="et-EE"/>
              </w:rPr>
              <w:t>use eest</w:t>
            </w:r>
            <w:r w:rsidR="005C456D">
              <w:rPr>
                <w:lang w:val="et-EE"/>
              </w:rPr>
              <w:t>;</w:t>
            </w:r>
          </w:p>
          <w:p w:rsidR="008B2697" w:rsidRPr="00A62D59" w:rsidRDefault="008B2697" w:rsidP="00495EE8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teenistuja kasutusse antud töövahendite säilimise ja hoidmise eest</w:t>
            </w:r>
            <w:r w:rsidR="005C456D">
              <w:rPr>
                <w:lang w:val="et-EE"/>
              </w:rPr>
              <w:t>;</w:t>
            </w:r>
          </w:p>
          <w:p w:rsidR="008B2697" w:rsidRPr="00A62D59" w:rsidRDefault="008B2697" w:rsidP="00495EE8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5C456D">
              <w:rPr>
                <w:lang w:val="et-EE"/>
              </w:rPr>
              <w:t>;</w:t>
            </w:r>
          </w:p>
          <w:p w:rsidR="008B2697" w:rsidRPr="00A62D59" w:rsidRDefault="008B2697" w:rsidP="00495EE8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A62D59">
              <w:rPr>
                <w:lang w:val="et-EE"/>
              </w:rPr>
              <w:t>enese kvalifikatsiooni hoidmise ja täiendamise eest</w:t>
            </w:r>
            <w:r w:rsidR="005C456D">
              <w:rPr>
                <w:lang w:val="et-EE"/>
              </w:rPr>
              <w:t>.</w:t>
            </w:r>
          </w:p>
        </w:tc>
      </w:tr>
    </w:tbl>
    <w:p w:rsidR="00836834" w:rsidRPr="00A62D59" w:rsidRDefault="00836834">
      <w:pPr>
        <w:rPr>
          <w:lang w:val="et-EE"/>
        </w:rPr>
      </w:pPr>
    </w:p>
    <w:p w:rsidR="00836834" w:rsidRPr="00A62D59" w:rsidRDefault="00836834">
      <w:pPr>
        <w:pStyle w:val="Heading3"/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 xml:space="preserve">ÕIGUSED </w:t>
      </w:r>
    </w:p>
    <w:p w:rsidR="003C5EAD" w:rsidRPr="00A62D59" w:rsidRDefault="003C5EAD" w:rsidP="00751E3D">
      <w:pPr>
        <w:rPr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4"/>
      </w:tblGrid>
      <w:tr w:rsidR="00836834" w:rsidRPr="00A62D59" w:rsidTr="00B518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Default="00836834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horndale"/>
                <w:color w:val="auto"/>
                <w:lang w:val="et-EE"/>
              </w:rPr>
            </w:pPr>
            <w:r w:rsidRPr="00A62D59">
              <w:rPr>
                <w:rFonts w:ascii="Times New Roman" w:hAnsi="Times New Roman" w:cs="Thorndale"/>
                <w:color w:val="auto"/>
                <w:lang w:val="et-EE"/>
              </w:rPr>
              <w:t>Teenistujal on õigus:</w:t>
            </w:r>
          </w:p>
          <w:p w:rsidR="004B55AF" w:rsidRDefault="004B55AF" w:rsidP="004B55AF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2B6A4D">
              <w:rPr>
                <w:lang w:val="et-EE"/>
              </w:rPr>
              <w:t>asutada ad</w:t>
            </w:r>
            <w:r>
              <w:rPr>
                <w:lang w:val="et-EE"/>
              </w:rPr>
              <w:t>ministraatori pääsuõigusi</w:t>
            </w:r>
            <w:r w:rsidRPr="002B6A4D">
              <w:rPr>
                <w:lang w:val="et-EE"/>
              </w:rPr>
              <w:t xml:space="preserve"> halla</w:t>
            </w:r>
            <w:r>
              <w:rPr>
                <w:lang w:val="et-EE"/>
              </w:rPr>
              <w:t>tava</w:t>
            </w:r>
            <w:r w:rsidRPr="002B6A4D">
              <w:rPr>
                <w:lang w:val="et-EE"/>
              </w:rPr>
              <w:t>s PRIA i</w:t>
            </w:r>
            <w:r>
              <w:rPr>
                <w:lang w:val="et-EE"/>
              </w:rPr>
              <w:t>nfosüsteemis</w:t>
            </w:r>
            <w:r w:rsidR="002E1D25">
              <w:rPr>
                <w:lang w:val="et-EE"/>
              </w:rPr>
              <w:t xml:space="preserve"> ametijuhendi allkirjastamise hetkest alates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kasutada oma töös õigusaktidest, </w:t>
            </w:r>
            <w:smartTag w:uri="urn:schemas-microsoft-com:office:smarttags" w:element="stockticker">
              <w:r w:rsidRPr="00A62D59">
                <w:rPr>
                  <w:lang w:val="et-EE"/>
                </w:rPr>
                <w:t>PRIA</w:t>
              </w:r>
            </w:smartTag>
            <w:r w:rsidRPr="00A62D59">
              <w:rPr>
                <w:lang w:val="et-EE"/>
              </w:rPr>
              <w:t xml:space="preserve"> põhimäärusest ja sisekorraeeskirjast tulenevaid õigusi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saada PRIAst oma tööks vajalikku informatsiooni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teha koostööd teiste osakondade teenistujatega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teha ettepanekuid oma pädevusse kuuluvas valdkonnas töö paremaks korraldamiseks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A62D59">
                <w:rPr>
                  <w:lang w:val="et-EE"/>
                </w:rPr>
                <w:t>PRIA</w:t>
              </w:r>
            </w:smartTag>
            <w:r w:rsidRPr="00A62D59">
              <w:rPr>
                <w:lang w:val="et-EE"/>
              </w:rPr>
              <w:t xml:space="preserve"> nimel klientidega ja teiste teenistujatega kõigis oma tööülesandeid puudutavates küsimustes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esitada oma vahetule juhile tööalaseid küsimusi ja ettepanekuid</w:t>
            </w:r>
            <w:r w:rsidR="005C456D">
              <w:rPr>
                <w:lang w:val="et-EE"/>
              </w:rPr>
              <w:t>;</w:t>
            </w:r>
          </w:p>
          <w:p w:rsidR="008512C6" w:rsidRPr="00A62D59" w:rsidRDefault="008512C6" w:rsidP="008512C6">
            <w:pPr>
              <w:widowControl/>
              <w:numPr>
                <w:ilvl w:val="0"/>
                <w:numId w:val="1"/>
              </w:numPr>
              <w:tabs>
                <w:tab w:val="left" w:pos="8789"/>
              </w:tabs>
              <w:suppressAutoHyphens w:val="0"/>
              <w:rPr>
                <w:lang w:val="et-EE"/>
              </w:rPr>
            </w:pPr>
            <w:r w:rsidRPr="00A62D59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5C456D">
              <w:rPr>
                <w:noProof/>
                <w:lang w:val="et-EE"/>
              </w:rPr>
              <w:t>;</w:t>
            </w:r>
          </w:p>
          <w:p w:rsidR="007D18FE" w:rsidRPr="00A62D59" w:rsidRDefault="007D18FE" w:rsidP="007D18FE">
            <w:pPr>
              <w:widowControl/>
              <w:numPr>
                <w:ilvl w:val="0"/>
                <w:numId w:val="1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anda tööalaseid lisaülesandeid süsteemihoolduse peaspetsialistidele</w:t>
            </w:r>
            <w:r w:rsidR="005C456D">
              <w:rPr>
                <w:lang w:val="et-EE"/>
              </w:rPr>
              <w:t>;</w:t>
            </w:r>
          </w:p>
          <w:p w:rsidR="00B51892" w:rsidRPr="00A62D59" w:rsidRDefault="00B51892" w:rsidP="00B51892">
            <w:pPr>
              <w:numPr>
                <w:ilvl w:val="0"/>
                <w:numId w:val="16"/>
              </w:numPr>
              <w:rPr>
                <w:lang w:val="et-EE"/>
              </w:rPr>
            </w:pPr>
            <w:r w:rsidRPr="00A62D59">
              <w:rPr>
                <w:lang w:val="et-EE"/>
              </w:rPr>
              <w:t>vastu võtta otsuseid oma vastutusala piires</w:t>
            </w:r>
            <w:r w:rsidR="005C456D">
              <w:rPr>
                <w:lang w:val="et-EE"/>
              </w:rPr>
              <w:t>.</w:t>
            </w:r>
          </w:p>
        </w:tc>
      </w:tr>
    </w:tbl>
    <w:p w:rsidR="008564BC" w:rsidRPr="00A62D59" w:rsidRDefault="008564BC">
      <w:pPr>
        <w:rPr>
          <w:lang w:val="et-EE"/>
        </w:rPr>
      </w:pPr>
    </w:p>
    <w:p w:rsidR="008564BC" w:rsidRPr="00A62D59" w:rsidRDefault="008564BC">
      <w:pPr>
        <w:rPr>
          <w:lang w:val="et-EE"/>
        </w:rPr>
      </w:pPr>
    </w:p>
    <w:p w:rsidR="00836834" w:rsidRPr="00A62D59" w:rsidRDefault="00836834">
      <w:pPr>
        <w:pStyle w:val="Heading3"/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>TÖÖ ISELOOM</w:t>
      </w:r>
    </w:p>
    <w:p w:rsidR="00836834" w:rsidRPr="00A62D59" w:rsidRDefault="00836834">
      <w:pPr>
        <w:rPr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4"/>
      </w:tblGrid>
      <w:tr w:rsidR="00836834" w:rsidRPr="00A62D59" w:rsidTr="00B518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92" w:rsidRPr="00A62D59" w:rsidRDefault="00BA6561" w:rsidP="00B51892">
            <w:pPr>
              <w:jc w:val="both"/>
              <w:rPr>
                <w:lang w:val="et-EE"/>
              </w:rPr>
            </w:pPr>
            <w:r w:rsidRPr="00A62D59">
              <w:rPr>
                <w:lang w:val="et-EE"/>
              </w:rPr>
              <w:t xml:space="preserve">Infotehnoloogia osakonna taristu ja kasutajatoe büroo juhtivspetsialisti </w:t>
            </w:r>
            <w:r w:rsidR="00B51892" w:rsidRPr="00A62D59">
              <w:rPr>
                <w:lang w:val="et-EE"/>
              </w:rPr>
              <w:t xml:space="preserve">töö on liikuva iseloomuga, töökoht on põhiliselt Tartu linnas.  Töö eeldab aeg-ajalt ühe- ja mitmepäevaseid lähetusi Eesti piires ja vahel ka välissõite. </w:t>
            </w:r>
            <w:r w:rsidR="00432C83" w:rsidRPr="00A62D59">
              <w:rPr>
                <w:lang w:val="et-EE"/>
              </w:rPr>
              <w:t xml:space="preserve">Töö nõuab pidevat suhtlemist paljude inimestega, nii telefonitsi kui nõupidamistel. </w:t>
            </w:r>
            <w:r w:rsidR="00B51892" w:rsidRPr="00A62D59">
              <w:rPr>
                <w:lang w:val="et-EE"/>
              </w:rPr>
              <w:t>Oluline osa on ka paberi- ja arvutitööl. Täpsus, korrektsus ning tähtaegad</w:t>
            </w:r>
            <w:r w:rsidR="001D7BCB">
              <w:rPr>
                <w:lang w:val="et-EE"/>
              </w:rPr>
              <w:t xml:space="preserve">est kinnipidamine on olulised. </w:t>
            </w:r>
          </w:p>
          <w:p w:rsidR="00836834" w:rsidRPr="00A62D59" w:rsidRDefault="00B51892" w:rsidP="00B51892">
            <w:pPr>
              <w:rPr>
                <w:lang w:val="et-EE"/>
              </w:rPr>
            </w:pPr>
            <w:r w:rsidRPr="00A62D59">
              <w:rPr>
                <w:lang w:val="et-EE"/>
              </w:rPr>
              <w:t>Teenistuja peab pidevalt tegelema enesetäiendamisega, olema kursis infotehnoloogia uute meetodite ja suundadega, lugema vastavat kirjandust. Osavõtt PRIA poolt korraldatud koolitustest on kohustuslik.</w:t>
            </w:r>
          </w:p>
        </w:tc>
      </w:tr>
    </w:tbl>
    <w:p w:rsidR="00377A49" w:rsidRPr="00A62D59" w:rsidRDefault="00377A49">
      <w:pPr>
        <w:rPr>
          <w:lang w:val="et-EE"/>
        </w:rPr>
      </w:pPr>
    </w:p>
    <w:p w:rsidR="00377A49" w:rsidRPr="00A62D59" w:rsidRDefault="00377A49">
      <w:pPr>
        <w:rPr>
          <w:lang w:val="et-EE"/>
        </w:rPr>
      </w:pPr>
    </w:p>
    <w:p w:rsidR="00836834" w:rsidRPr="00A62D59" w:rsidRDefault="00836834">
      <w:pPr>
        <w:pStyle w:val="Heading2"/>
        <w:jc w:val="center"/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>TÖÖANDJA POOLT TAGATAVAD TÖÖVAHENDID</w:t>
      </w:r>
    </w:p>
    <w:p w:rsidR="00836834" w:rsidRPr="00A62D59" w:rsidRDefault="00836834">
      <w:pPr>
        <w:rPr>
          <w:b/>
          <w:sz w:val="28"/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2"/>
        <w:gridCol w:w="4162"/>
      </w:tblGrid>
      <w:tr w:rsidR="00836834" w:rsidRPr="00A62D59" w:rsidTr="00751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6834" w:rsidRPr="00A62D59" w:rsidRDefault="00836834">
            <w:pPr>
              <w:jc w:val="center"/>
              <w:rPr>
                <w:b/>
                <w:lang w:val="et-EE"/>
              </w:rPr>
            </w:pPr>
            <w:r w:rsidRPr="00A62D59">
              <w:rPr>
                <w:b/>
                <w:lang w:val="et-EE"/>
              </w:rPr>
              <w:t>Teenistuja töövahenditeks on: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34" w:rsidRPr="00A62D59" w:rsidRDefault="00836834">
            <w:pPr>
              <w:jc w:val="center"/>
              <w:rPr>
                <w:b/>
                <w:lang w:val="et-EE"/>
              </w:rPr>
            </w:pPr>
            <w:r w:rsidRPr="00A62D59">
              <w:rPr>
                <w:b/>
                <w:lang w:val="et-EE"/>
              </w:rPr>
              <w:t>Tal on kasutada</w:t>
            </w:r>
            <w:r w:rsidR="008564BC" w:rsidRPr="00A62D59">
              <w:rPr>
                <w:b/>
                <w:bCs/>
                <w:lang w:val="et-EE"/>
              </w:rPr>
              <w:t xml:space="preserve"> </w:t>
            </w:r>
            <w:r w:rsidRPr="00A62D59">
              <w:rPr>
                <w:b/>
                <w:lang w:val="et-EE"/>
              </w:rPr>
              <w:t>:</w:t>
            </w:r>
          </w:p>
        </w:tc>
      </w:tr>
      <w:tr w:rsidR="00D77FBE" w:rsidRPr="00A62D59" w:rsidTr="00751E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2" w:type="dxa"/>
            <w:tcBorders>
              <w:left w:val="single" w:sz="2" w:space="0" w:color="000000"/>
              <w:bottom w:val="single" w:sz="2" w:space="0" w:color="000000"/>
            </w:tcBorders>
          </w:tcPr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a</w:t>
            </w:r>
            <w:r w:rsidR="00BA6561" w:rsidRPr="00A62D59">
              <w:rPr>
                <w:lang w:val="et-EE"/>
              </w:rPr>
              <w:t>rvu</w:t>
            </w:r>
            <w:r w:rsidRPr="00A62D59">
              <w:rPr>
                <w:lang w:val="et-EE"/>
              </w:rPr>
              <w:t>ti</w:t>
            </w:r>
          </w:p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telefon</w:t>
            </w:r>
          </w:p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büroomööbel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kantseleitarbed</w:t>
            </w:r>
          </w:p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koopiamasin</w:t>
            </w:r>
          </w:p>
          <w:p w:rsidR="00D77FBE" w:rsidRPr="00A62D59" w:rsidRDefault="00D77FBE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paberipurustaja</w:t>
            </w:r>
          </w:p>
          <w:p w:rsidR="00D77FBE" w:rsidRPr="00A62D59" w:rsidRDefault="00E12D97" w:rsidP="00D77FBE">
            <w:pPr>
              <w:widowControl/>
              <w:numPr>
                <w:ilvl w:val="0"/>
                <w:numId w:val="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printer</w:t>
            </w:r>
          </w:p>
        </w:tc>
      </w:tr>
    </w:tbl>
    <w:p w:rsidR="00377A49" w:rsidRPr="00A62D59" w:rsidRDefault="00377A49">
      <w:pPr>
        <w:pStyle w:val="Heading3"/>
        <w:jc w:val="left"/>
        <w:rPr>
          <w:rFonts w:ascii="Times New Roman" w:hAnsi="Times New Roman"/>
          <w:color w:val="auto"/>
          <w:lang w:val="et-EE"/>
        </w:rPr>
      </w:pPr>
    </w:p>
    <w:p w:rsidR="00836834" w:rsidRPr="00A62D59" w:rsidRDefault="00836834" w:rsidP="00751E3D">
      <w:pPr>
        <w:pStyle w:val="Heading3"/>
        <w:rPr>
          <w:rFonts w:ascii="Times New Roman" w:hAnsi="Times New Roman"/>
          <w:color w:val="auto"/>
          <w:lang w:val="et-EE"/>
        </w:rPr>
      </w:pPr>
      <w:r w:rsidRPr="00A62D59">
        <w:rPr>
          <w:rFonts w:ascii="Times New Roman" w:hAnsi="Times New Roman"/>
          <w:color w:val="auto"/>
          <w:lang w:val="et-EE"/>
        </w:rPr>
        <w:t>KVALIFIKATSIOONINÕUDED</w:t>
      </w:r>
    </w:p>
    <w:p w:rsidR="008564BC" w:rsidRPr="00A62D59" w:rsidRDefault="008564BC">
      <w:pPr>
        <w:rPr>
          <w:lang w:val="et-EE"/>
        </w:rPr>
      </w:pPr>
    </w:p>
    <w:p w:rsidR="00836834" w:rsidRPr="00A62D59" w:rsidRDefault="00836834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3193D" w:rsidRPr="00A62D59" w:rsidTr="009127A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3193D" w:rsidRPr="00A62D59" w:rsidRDefault="0083193D" w:rsidP="00912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83193D" w:rsidRPr="00A62D59" w:rsidRDefault="0083193D" w:rsidP="009127A0">
            <w:pPr>
              <w:pStyle w:val="Heading5"/>
              <w:rPr>
                <w:lang w:val="et-EE"/>
              </w:rPr>
            </w:pPr>
            <w:r w:rsidRPr="00A62D59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3193D" w:rsidRPr="00A62D59" w:rsidRDefault="0083193D" w:rsidP="009127A0">
            <w:pPr>
              <w:jc w:val="center"/>
              <w:rPr>
                <w:b/>
                <w:bCs/>
                <w:lang w:val="et-EE"/>
              </w:rPr>
            </w:pPr>
            <w:r w:rsidRPr="00A62D59">
              <w:rPr>
                <w:b/>
                <w:bCs/>
                <w:lang w:val="et-EE"/>
              </w:rPr>
              <w:t>Soovitavad</w:t>
            </w:r>
          </w:p>
        </w:tc>
      </w:tr>
      <w:tr w:rsidR="0083193D" w:rsidRPr="00A62D59" w:rsidTr="009127A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3193D" w:rsidRPr="00A62D59" w:rsidRDefault="0083193D" w:rsidP="00751E3D">
            <w:pPr>
              <w:pStyle w:val="Heading1"/>
              <w:jc w:val="left"/>
              <w:rPr>
                <w:rFonts w:cs="Thorndale"/>
                <w:bCs w:val="0"/>
                <w:color w:val="auto"/>
                <w:sz w:val="24"/>
                <w:szCs w:val="24"/>
                <w:lang w:val="et-EE"/>
              </w:rPr>
            </w:pPr>
            <w:r w:rsidRPr="00A62D59">
              <w:rPr>
                <w:rFonts w:cs="Thorndale"/>
                <w:bCs w:val="0"/>
                <w:color w:val="auto"/>
                <w:sz w:val="24"/>
                <w:szCs w:val="24"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3193D" w:rsidRPr="00A62D59" w:rsidRDefault="00E62EC9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Keskharidus</w:t>
            </w:r>
          </w:p>
          <w:p w:rsidR="0083193D" w:rsidRPr="00A62D59" w:rsidRDefault="0083193D" w:rsidP="009127A0">
            <w:pPr>
              <w:rPr>
                <w:lang w:val="et-EE"/>
              </w:rPr>
            </w:pP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IT alane</w:t>
            </w:r>
          </w:p>
        </w:tc>
      </w:tr>
      <w:tr w:rsidR="0083193D" w:rsidRPr="00A62D59" w:rsidTr="009127A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3193D" w:rsidRPr="00A62D59" w:rsidRDefault="0083193D" w:rsidP="009127A0">
            <w:pPr>
              <w:rPr>
                <w:b/>
                <w:bCs/>
                <w:lang w:val="et-EE"/>
              </w:rPr>
            </w:pPr>
            <w:r w:rsidRPr="00A62D5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Eesti keele väga hea valdamine nii kõnes kui kirjas</w:t>
            </w:r>
          </w:p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Inglise keele rahuldav valdamine kõnes ja kirjas</w:t>
            </w: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Teadmised IT- lepingutest</w:t>
            </w:r>
          </w:p>
          <w:p w:rsidR="0083193D" w:rsidRPr="00A62D59" w:rsidRDefault="0083193D" w:rsidP="009127A0">
            <w:pPr>
              <w:ind w:left="360"/>
              <w:rPr>
                <w:lang w:val="et-EE"/>
              </w:rPr>
            </w:pPr>
          </w:p>
        </w:tc>
      </w:tr>
      <w:tr w:rsidR="0083193D" w:rsidRPr="00A62D59" w:rsidTr="009127A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3193D" w:rsidRPr="00A62D59" w:rsidRDefault="0083193D" w:rsidP="009127A0">
            <w:pPr>
              <w:rPr>
                <w:b/>
                <w:bCs/>
                <w:lang w:val="et-EE"/>
              </w:rPr>
            </w:pPr>
            <w:r w:rsidRPr="00A62D5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Hea suhtlemisoskus</w:t>
            </w:r>
          </w:p>
          <w:p w:rsidR="0083193D" w:rsidRPr="00A62D59" w:rsidRDefault="00377A49" w:rsidP="00377A49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 xml:space="preserve">Autojuhiluba </w:t>
            </w:r>
            <w:r w:rsidR="0083193D" w:rsidRPr="00A62D59">
              <w:rPr>
                <w:lang w:val="et-EE"/>
              </w:rPr>
              <w:t>B kat.</w:t>
            </w:r>
          </w:p>
        </w:tc>
        <w:tc>
          <w:tcPr>
            <w:tcW w:w="2841" w:type="dxa"/>
          </w:tcPr>
          <w:p w:rsidR="0083193D" w:rsidRPr="00A62D59" w:rsidRDefault="0083193D" w:rsidP="009127A0">
            <w:pPr>
              <w:ind w:left="360"/>
              <w:rPr>
                <w:lang w:val="et-EE"/>
              </w:rPr>
            </w:pPr>
          </w:p>
        </w:tc>
      </w:tr>
      <w:tr w:rsidR="0083193D" w:rsidRPr="00A62D59" w:rsidTr="009127A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3193D" w:rsidRPr="00A62D59" w:rsidRDefault="0083193D" w:rsidP="009127A0">
            <w:pPr>
              <w:rPr>
                <w:b/>
                <w:bCs/>
                <w:lang w:val="et-EE"/>
              </w:rPr>
            </w:pPr>
            <w:r w:rsidRPr="00A62D5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Korrektsus ja täpsus</w:t>
            </w:r>
          </w:p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Meeskonnatöö valmidus</w:t>
            </w:r>
          </w:p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Hea stressitaluvus</w:t>
            </w:r>
          </w:p>
        </w:tc>
        <w:tc>
          <w:tcPr>
            <w:tcW w:w="2841" w:type="dxa"/>
          </w:tcPr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Iseseisvus</w:t>
            </w:r>
          </w:p>
          <w:p w:rsidR="0083193D" w:rsidRPr="00A62D59" w:rsidRDefault="0083193D" w:rsidP="0083193D">
            <w:pPr>
              <w:widowControl/>
              <w:numPr>
                <w:ilvl w:val="0"/>
                <w:numId w:val="13"/>
              </w:numPr>
              <w:suppressAutoHyphens w:val="0"/>
              <w:rPr>
                <w:lang w:val="et-EE"/>
              </w:rPr>
            </w:pPr>
            <w:r w:rsidRPr="00A62D59">
              <w:rPr>
                <w:lang w:val="et-EE"/>
              </w:rPr>
              <w:t>Õppimisvalmidus</w:t>
            </w:r>
          </w:p>
        </w:tc>
      </w:tr>
    </w:tbl>
    <w:p w:rsidR="0083193D" w:rsidRPr="00A62D59" w:rsidRDefault="0083193D" w:rsidP="0083193D">
      <w:pPr>
        <w:jc w:val="both"/>
        <w:rPr>
          <w:b/>
          <w:bCs/>
          <w:lang w:val="et-EE"/>
        </w:rPr>
      </w:pPr>
    </w:p>
    <w:p w:rsidR="0083193D" w:rsidRPr="00A62D59" w:rsidRDefault="0083193D" w:rsidP="0083193D">
      <w:pPr>
        <w:jc w:val="both"/>
        <w:rPr>
          <w:b/>
          <w:bCs/>
          <w:lang w:val="et-EE"/>
        </w:rPr>
      </w:pPr>
    </w:p>
    <w:p w:rsidR="005C456D" w:rsidRPr="005C456D" w:rsidRDefault="005C456D" w:rsidP="005C456D">
      <w:pPr>
        <w:pStyle w:val="Header"/>
        <w:tabs>
          <w:tab w:val="clear" w:pos="4153"/>
          <w:tab w:val="clear" w:pos="8306"/>
        </w:tabs>
        <w:rPr>
          <w:b/>
          <w:lang w:val="et-EE"/>
        </w:rPr>
      </w:pPr>
      <w:r w:rsidRPr="00022C55">
        <w:rPr>
          <w:rFonts w:eastAsia="Calibri"/>
          <w:b/>
          <w:bCs/>
          <w:lang w:val="et-EE"/>
        </w:rPr>
        <w:t>Käesolev ametijuhend kehtib alates 01.01.201</w:t>
      </w:r>
      <w:r>
        <w:rPr>
          <w:rFonts w:eastAsia="Calibri"/>
          <w:b/>
          <w:bCs/>
          <w:lang w:val="et-EE"/>
        </w:rPr>
        <w:t>8</w:t>
      </w:r>
      <w:r w:rsidRPr="00022C55">
        <w:rPr>
          <w:rFonts w:eastAsia="Calibri"/>
          <w:b/>
          <w:bCs/>
          <w:lang w:val="et-EE"/>
        </w:rPr>
        <w:t>.</w:t>
      </w:r>
    </w:p>
    <w:p w:rsidR="005C456D" w:rsidRDefault="005C456D" w:rsidP="005C456D">
      <w:pPr>
        <w:rPr>
          <w:lang w:val="et-EE"/>
        </w:rPr>
      </w:pPr>
    </w:p>
    <w:p w:rsidR="005C456D" w:rsidRPr="00564617" w:rsidRDefault="005C456D" w:rsidP="005C456D">
      <w:pPr>
        <w:rPr>
          <w:lang w:val="et-EE"/>
        </w:rPr>
      </w:pPr>
    </w:p>
    <w:p w:rsidR="005C456D" w:rsidRPr="00D52D26" w:rsidRDefault="005C456D" w:rsidP="005C456D">
      <w:pPr>
        <w:pStyle w:val="Header"/>
        <w:tabs>
          <w:tab w:val="clear" w:pos="4153"/>
          <w:tab w:val="clear" w:pos="8306"/>
        </w:tabs>
      </w:pPr>
      <w:r w:rsidRPr="00CA529B">
        <w:rPr>
          <w:b/>
        </w:rPr>
        <w:t>TÖÖANDJA ESINDAJA</w:t>
      </w:r>
      <w:r w:rsidRPr="00D52D26">
        <w:t xml:space="preserve"> </w:t>
      </w:r>
      <w:r w:rsidRPr="00D52D26">
        <w:tab/>
      </w:r>
      <w:r w:rsidRPr="00D52D26">
        <w:tab/>
      </w:r>
      <w:r w:rsidRPr="00D52D26">
        <w:tab/>
        <w:t>Nimi</w:t>
      </w:r>
      <w:r>
        <w:t xml:space="preserve">: </w:t>
      </w:r>
      <w:r w:rsidRPr="00D52D26">
        <w:t>Jaan Kallas</w:t>
      </w:r>
    </w:p>
    <w:p w:rsidR="005C456D" w:rsidRPr="00D52D26" w:rsidRDefault="005C456D" w:rsidP="005C456D"/>
    <w:p w:rsidR="005C456D" w:rsidRPr="008A4F94" w:rsidRDefault="005C456D" w:rsidP="005C456D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:rsidR="005C456D" w:rsidRPr="008A4F94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  <w:r w:rsidRPr="008A4F94">
        <w:rPr>
          <w:b/>
          <w:lang w:val="et-EE"/>
        </w:rPr>
        <w:t>VAHETU JUHT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Imre Lall</w:t>
      </w:r>
    </w:p>
    <w:p w:rsidR="005C456D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  <w:r w:rsidRPr="008A4F94">
        <w:rPr>
          <w:lang w:val="et-EE"/>
        </w:rPr>
        <w:t>Kuupäev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:rsidR="005C456D" w:rsidRPr="008A4F94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</w:p>
    <w:p w:rsidR="005C456D" w:rsidRPr="008A4F94" w:rsidRDefault="005C456D" w:rsidP="005C456D">
      <w:pPr>
        <w:jc w:val="both"/>
        <w:rPr>
          <w:lang w:val="et-EE"/>
        </w:rPr>
      </w:pPr>
      <w:r w:rsidRPr="008A4F94">
        <w:rPr>
          <w:lang w:val="et-EE"/>
        </w:rPr>
        <w:t>Kinnitan, et olen tutvunud ametijuhendiga ja kohustun järgima sellega ettenähtud tingimusi ja nõudeid.</w:t>
      </w:r>
    </w:p>
    <w:p w:rsidR="005C456D" w:rsidRPr="008A4F94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  <w:r w:rsidRPr="008A4F94">
        <w:rPr>
          <w:b/>
          <w:lang w:val="et-EE"/>
        </w:rPr>
        <w:t>TEENISTUJA</w:t>
      </w:r>
      <w:r w:rsidRPr="008A4F94">
        <w:rPr>
          <w:b/>
          <w:lang w:val="et-EE"/>
        </w:rPr>
        <w:tab/>
      </w:r>
      <w:r w:rsidRPr="008A4F94">
        <w:rPr>
          <w:b/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 xml:space="preserve">Nimi: </w:t>
      </w:r>
      <w:r>
        <w:rPr>
          <w:lang w:val="et-EE"/>
        </w:rPr>
        <w:t>Toomas Kiisk</w:t>
      </w:r>
    </w:p>
    <w:p w:rsidR="005C456D" w:rsidRDefault="005C456D" w:rsidP="005C456D">
      <w:pPr>
        <w:rPr>
          <w:lang w:val="et-EE"/>
        </w:rPr>
      </w:pPr>
    </w:p>
    <w:p w:rsidR="005C456D" w:rsidRPr="008A4F94" w:rsidRDefault="005C456D" w:rsidP="005C456D">
      <w:pPr>
        <w:rPr>
          <w:lang w:val="et-EE"/>
        </w:rPr>
      </w:pPr>
      <w:r w:rsidRPr="008A4F94">
        <w:rPr>
          <w:lang w:val="et-EE"/>
        </w:rPr>
        <w:t xml:space="preserve">Kuupäev </w:t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</w:r>
      <w:r w:rsidRPr="008A4F94">
        <w:rPr>
          <w:lang w:val="et-EE"/>
        </w:rPr>
        <w:tab/>
        <w:t>Allkiri (allkirjastatud digitaalselt)</w:t>
      </w:r>
    </w:p>
    <w:p w:rsidR="005C456D" w:rsidRPr="00F02EBF" w:rsidRDefault="005C456D" w:rsidP="005C456D">
      <w:pPr>
        <w:ind w:left="-426" w:right="-483"/>
        <w:jc w:val="both"/>
        <w:rPr>
          <w:lang w:val="et-EE"/>
        </w:rPr>
      </w:pPr>
    </w:p>
    <w:sectPr w:rsidR="005C456D" w:rsidRPr="00F02EBF" w:rsidSect="00340B3A">
      <w:headerReference w:type="default" r:id="rId8"/>
      <w:footerReference w:type="default" r:id="rId9"/>
      <w:footerReference w:type="first" r:id="rId10"/>
      <w:pgSz w:w="11906" w:h="16838" w:code="9"/>
      <w:pgMar w:top="1701" w:right="85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FF" w:rsidRDefault="001815FF">
      <w:r>
        <w:separator/>
      </w:r>
    </w:p>
  </w:endnote>
  <w:endnote w:type="continuationSeparator" w:id="0">
    <w:p w:rsidR="001815FF" w:rsidRDefault="001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89" w:rsidRDefault="00E271EB">
    <w:pPr>
      <w:pStyle w:val="Footer"/>
      <w:tabs>
        <w:tab w:val="clear" w:pos="4153"/>
        <w:tab w:val="clear" w:pos="8306"/>
        <w:tab w:val="center" w:pos="4513"/>
        <w:tab w:val="right" w:pos="8666"/>
      </w:tabs>
      <w:ind w:right="360"/>
      <w:rPr>
        <w:rFonts w:ascii="Times New Roman" w:hAnsi="Times New Roman"/>
        <w:lang w:val="en-GB"/>
      </w:rPr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208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089" w:rsidRDefault="0082408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center" w:pos="4513"/>
                              <w:tab w:val="right" w:pos="8666"/>
                            </w:tabs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271EB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35pt;margin-top:.05pt;width:21.85pt;height:13.5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" stroked="f">
              <v:textbox inset="0,0,0,0">
                <w:txbxContent>
                  <w:p w:rsidR="00824089" w:rsidRDefault="00824089">
                    <w:pPr>
                      <w:pStyle w:val="Footer"/>
                      <w:tabs>
                        <w:tab w:val="clear" w:pos="4153"/>
                        <w:tab w:val="clear" w:pos="8306"/>
                        <w:tab w:val="center" w:pos="4513"/>
                        <w:tab w:val="right" w:pos="8666"/>
                      </w:tabs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271EB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4089">
      <w:rPr>
        <w:rFonts w:ascii="Times New Roman" w:hAnsi="Times New Roman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CB" w:rsidRDefault="002610CB" w:rsidP="002610CB">
    <w:pPr>
      <w:pStyle w:val="Footer"/>
      <w:ind w:left="-142"/>
    </w:pPr>
    <w:r>
      <w:t>*Ametijuhendis kasutatakse üldmõistet teenistuja nii töötajate kui ametnike kohta</w:t>
    </w:r>
  </w:p>
  <w:p w:rsidR="002610CB" w:rsidRDefault="002610CB">
    <w:pPr>
      <w:pStyle w:val="Footer"/>
    </w:pPr>
  </w:p>
  <w:p w:rsidR="002610CB" w:rsidRDefault="0026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FF" w:rsidRDefault="001815FF">
      <w:r>
        <w:separator/>
      </w:r>
    </w:p>
  </w:footnote>
  <w:footnote w:type="continuationSeparator" w:id="0">
    <w:p w:rsidR="001815FF" w:rsidRDefault="0018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89" w:rsidRDefault="00824089" w:rsidP="005D6D5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24089" w:rsidRDefault="00824089" w:rsidP="005D6D5C">
    <w:pPr>
      <w:pStyle w:val="Header"/>
      <w:rPr>
        <w:lang w:val="et-EE"/>
      </w:rPr>
    </w:pPr>
    <w:r>
      <w:rPr>
        <w:lang w:val="et-EE"/>
      </w:rPr>
      <w:t>Ametijuhend</w:t>
    </w:r>
  </w:p>
  <w:p w:rsidR="00824089" w:rsidRDefault="00824089" w:rsidP="005D6D5C">
    <w:pPr>
      <w:pStyle w:val="Header"/>
      <w:ind w:left="4153" w:hanging="4153"/>
      <w:rPr>
        <w:lang w:val="et-EE"/>
      </w:rPr>
    </w:pPr>
    <w:r>
      <w:rPr>
        <w:lang w:val="et-EE"/>
      </w:rPr>
      <w:t>Toomas Kiisk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A16F07"/>
    <w:multiLevelType w:val="hybridMultilevel"/>
    <w:tmpl w:val="65F03C4A"/>
    <w:lvl w:ilvl="0" w:tplc="D00C0174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A411F1"/>
    <w:multiLevelType w:val="multilevel"/>
    <w:tmpl w:val="7BD64078"/>
    <w:lvl w:ilvl="0">
      <w:start w:val="1"/>
      <w:numFmt w:val="bullet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810323"/>
    <w:multiLevelType w:val="hybridMultilevel"/>
    <w:tmpl w:val="1488E3FA"/>
    <w:lvl w:ilvl="0" w:tplc="8A0C8C5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4A01E7"/>
    <w:multiLevelType w:val="multilevel"/>
    <w:tmpl w:val="65F03C4A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D0B50"/>
    <w:multiLevelType w:val="hybridMultilevel"/>
    <w:tmpl w:val="7BD64078"/>
    <w:lvl w:ilvl="0" w:tplc="6F92D7B2">
      <w:start w:val="1"/>
      <w:numFmt w:val="bullet"/>
      <w:lvlText w:val=""/>
      <w:lvlJc w:val="left"/>
      <w:pPr>
        <w:tabs>
          <w:tab w:val="num" w:pos="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813DA4"/>
    <w:multiLevelType w:val="multilevel"/>
    <w:tmpl w:val="01489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1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3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6"/>
  </w:num>
  <w:num w:numId="20">
    <w:abstractNumId w:val="4"/>
  </w:num>
  <w:num w:numId="21">
    <w:abstractNumId w:val="13"/>
  </w:num>
  <w:num w:numId="22">
    <w:abstractNumId w:val="9"/>
  </w:num>
  <w:num w:numId="23">
    <w:abstractNumId w:val="22"/>
  </w:num>
  <w:num w:numId="24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10724"/>
    <w:rsid w:val="00013699"/>
    <w:rsid w:val="00034CF3"/>
    <w:rsid w:val="000455C9"/>
    <w:rsid w:val="00055D10"/>
    <w:rsid w:val="00060EE9"/>
    <w:rsid w:val="00070F8D"/>
    <w:rsid w:val="00075616"/>
    <w:rsid w:val="00095B69"/>
    <w:rsid w:val="000D6B40"/>
    <w:rsid w:val="000E4C46"/>
    <w:rsid w:val="000F2C3C"/>
    <w:rsid w:val="00113E92"/>
    <w:rsid w:val="00116A71"/>
    <w:rsid w:val="00121100"/>
    <w:rsid w:val="001271C5"/>
    <w:rsid w:val="00136B8F"/>
    <w:rsid w:val="00146A33"/>
    <w:rsid w:val="001538D7"/>
    <w:rsid w:val="00173D5F"/>
    <w:rsid w:val="001815FF"/>
    <w:rsid w:val="001D2961"/>
    <w:rsid w:val="001D7BCB"/>
    <w:rsid w:val="001E070C"/>
    <w:rsid w:val="001E4C18"/>
    <w:rsid w:val="001F6551"/>
    <w:rsid w:val="00204AD7"/>
    <w:rsid w:val="00220ADC"/>
    <w:rsid w:val="00226DCD"/>
    <w:rsid w:val="002610CB"/>
    <w:rsid w:val="00297351"/>
    <w:rsid w:val="002B3DDB"/>
    <w:rsid w:val="002C4327"/>
    <w:rsid w:val="002D4F53"/>
    <w:rsid w:val="002D5DFF"/>
    <w:rsid w:val="002E1D25"/>
    <w:rsid w:val="00307434"/>
    <w:rsid w:val="0033068E"/>
    <w:rsid w:val="00340B3A"/>
    <w:rsid w:val="00360C46"/>
    <w:rsid w:val="003746AE"/>
    <w:rsid w:val="00375A54"/>
    <w:rsid w:val="00377A49"/>
    <w:rsid w:val="00391FFC"/>
    <w:rsid w:val="003C5EAD"/>
    <w:rsid w:val="003D1D39"/>
    <w:rsid w:val="003E0F84"/>
    <w:rsid w:val="003E6B80"/>
    <w:rsid w:val="003F162A"/>
    <w:rsid w:val="003F6596"/>
    <w:rsid w:val="004317AF"/>
    <w:rsid w:val="00432C83"/>
    <w:rsid w:val="0043669D"/>
    <w:rsid w:val="0044715D"/>
    <w:rsid w:val="00453E65"/>
    <w:rsid w:val="00460C84"/>
    <w:rsid w:val="004912BC"/>
    <w:rsid w:val="00495EE8"/>
    <w:rsid w:val="004A359A"/>
    <w:rsid w:val="004A7D49"/>
    <w:rsid w:val="004B55AF"/>
    <w:rsid w:val="004C4859"/>
    <w:rsid w:val="004D252A"/>
    <w:rsid w:val="004F329F"/>
    <w:rsid w:val="005377D2"/>
    <w:rsid w:val="005471B5"/>
    <w:rsid w:val="00571FBB"/>
    <w:rsid w:val="005C2B76"/>
    <w:rsid w:val="005C456D"/>
    <w:rsid w:val="005D6D5C"/>
    <w:rsid w:val="005F5555"/>
    <w:rsid w:val="00600825"/>
    <w:rsid w:val="00602921"/>
    <w:rsid w:val="00606901"/>
    <w:rsid w:val="00611879"/>
    <w:rsid w:val="006137E7"/>
    <w:rsid w:val="006222DC"/>
    <w:rsid w:val="0062445A"/>
    <w:rsid w:val="006537ED"/>
    <w:rsid w:val="00665FEE"/>
    <w:rsid w:val="0067458F"/>
    <w:rsid w:val="0068551B"/>
    <w:rsid w:val="0068703D"/>
    <w:rsid w:val="006C49AC"/>
    <w:rsid w:val="006E0383"/>
    <w:rsid w:val="006F277A"/>
    <w:rsid w:val="0070632E"/>
    <w:rsid w:val="007071FC"/>
    <w:rsid w:val="00712712"/>
    <w:rsid w:val="00737AE3"/>
    <w:rsid w:val="0075165B"/>
    <w:rsid w:val="00751E33"/>
    <w:rsid w:val="00751E3D"/>
    <w:rsid w:val="00785A6D"/>
    <w:rsid w:val="007A647E"/>
    <w:rsid w:val="007C6E91"/>
    <w:rsid w:val="007D18FE"/>
    <w:rsid w:val="007E0012"/>
    <w:rsid w:val="007E3A59"/>
    <w:rsid w:val="00804215"/>
    <w:rsid w:val="00813C6D"/>
    <w:rsid w:val="00824089"/>
    <w:rsid w:val="0083193D"/>
    <w:rsid w:val="00836834"/>
    <w:rsid w:val="0084568D"/>
    <w:rsid w:val="008512C6"/>
    <w:rsid w:val="008530A5"/>
    <w:rsid w:val="00853E67"/>
    <w:rsid w:val="008564BC"/>
    <w:rsid w:val="00872DC7"/>
    <w:rsid w:val="008854E2"/>
    <w:rsid w:val="008A16EA"/>
    <w:rsid w:val="008A248F"/>
    <w:rsid w:val="008A3EF0"/>
    <w:rsid w:val="008B2697"/>
    <w:rsid w:val="00901F68"/>
    <w:rsid w:val="009127A0"/>
    <w:rsid w:val="0091774A"/>
    <w:rsid w:val="00922C47"/>
    <w:rsid w:val="00940318"/>
    <w:rsid w:val="009B2D77"/>
    <w:rsid w:val="009B4FD7"/>
    <w:rsid w:val="009C0E5D"/>
    <w:rsid w:val="009E48CB"/>
    <w:rsid w:val="009E4E21"/>
    <w:rsid w:val="009F209D"/>
    <w:rsid w:val="00A21B00"/>
    <w:rsid w:val="00A35E23"/>
    <w:rsid w:val="00A5323B"/>
    <w:rsid w:val="00A53B55"/>
    <w:rsid w:val="00A60448"/>
    <w:rsid w:val="00A62D59"/>
    <w:rsid w:val="00A7441F"/>
    <w:rsid w:val="00A90976"/>
    <w:rsid w:val="00AC0D9B"/>
    <w:rsid w:val="00AC27E5"/>
    <w:rsid w:val="00AE200E"/>
    <w:rsid w:val="00B13BB3"/>
    <w:rsid w:val="00B35FE9"/>
    <w:rsid w:val="00B51892"/>
    <w:rsid w:val="00B62D2B"/>
    <w:rsid w:val="00B661E1"/>
    <w:rsid w:val="00B74AE6"/>
    <w:rsid w:val="00B84540"/>
    <w:rsid w:val="00B96C81"/>
    <w:rsid w:val="00BA6561"/>
    <w:rsid w:val="00BE125E"/>
    <w:rsid w:val="00BE1A97"/>
    <w:rsid w:val="00BE5206"/>
    <w:rsid w:val="00BE69FE"/>
    <w:rsid w:val="00BE7E9B"/>
    <w:rsid w:val="00C073FB"/>
    <w:rsid w:val="00C11240"/>
    <w:rsid w:val="00C2297C"/>
    <w:rsid w:val="00C3078F"/>
    <w:rsid w:val="00C4284F"/>
    <w:rsid w:val="00C6096D"/>
    <w:rsid w:val="00C6241D"/>
    <w:rsid w:val="00C67810"/>
    <w:rsid w:val="00C806B9"/>
    <w:rsid w:val="00C82592"/>
    <w:rsid w:val="00C85CE6"/>
    <w:rsid w:val="00C87AED"/>
    <w:rsid w:val="00C91DDF"/>
    <w:rsid w:val="00CA13DC"/>
    <w:rsid w:val="00CB0251"/>
    <w:rsid w:val="00CD1674"/>
    <w:rsid w:val="00CD223D"/>
    <w:rsid w:val="00CD31C9"/>
    <w:rsid w:val="00CE387C"/>
    <w:rsid w:val="00CF4BEF"/>
    <w:rsid w:val="00D421CB"/>
    <w:rsid w:val="00D62B97"/>
    <w:rsid w:val="00D7670C"/>
    <w:rsid w:val="00D77FBE"/>
    <w:rsid w:val="00D85432"/>
    <w:rsid w:val="00DA0E21"/>
    <w:rsid w:val="00DB0F77"/>
    <w:rsid w:val="00DE10CD"/>
    <w:rsid w:val="00DE476E"/>
    <w:rsid w:val="00E04948"/>
    <w:rsid w:val="00E12D97"/>
    <w:rsid w:val="00E13655"/>
    <w:rsid w:val="00E17CEB"/>
    <w:rsid w:val="00E26923"/>
    <w:rsid w:val="00E271EB"/>
    <w:rsid w:val="00E300CA"/>
    <w:rsid w:val="00E373C8"/>
    <w:rsid w:val="00E457E9"/>
    <w:rsid w:val="00E50564"/>
    <w:rsid w:val="00E54A98"/>
    <w:rsid w:val="00E62EC9"/>
    <w:rsid w:val="00E73D13"/>
    <w:rsid w:val="00EA0E53"/>
    <w:rsid w:val="00EA354D"/>
    <w:rsid w:val="00EA6D59"/>
    <w:rsid w:val="00EC18DF"/>
    <w:rsid w:val="00ED2C4D"/>
    <w:rsid w:val="00ED522C"/>
    <w:rsid w:val="00ED5EF4"/>
    <w:rsid w:val="00EE4AEA"/>
    <w:rsid w:val="00F02CA3"/>
    <w:rsid w:val="00F20FC1"/>
    <w:rsid w:val="00F31167"/>
    <w:rsid w:val="00F62609"/>
    <w:rsid w:val="00F7086D"/>
    <w:rsid w:val="00F73A0B"/>
    <w:rsid w:val="00F741D6"/>
    <w:rsid w:val="00F87FCD"/>
    <w:rsid w:val="00FA0BC3"/>
    <w:rsid w:val="00FD3079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01C5EC-2AD0-4F1A-8C7B-C91E9E4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7"/>
      </w:numPr>
      <w:jc w:val="center"/>
      <w:outlineLvl w:val="0"/>
    </w:pPr>
    <w:rPr>
      <w:rFonts w:ascii="Thorndale" w:hAnsi="Thorndale"/>
      <w:b/>
      <w:bCs/>
      <w:color w:val="000000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7"/>
      </w:numPr>
      <w:outlineLvl w:val="1"/>
    </w:pPr>
    <w:rPr>
      <w:rFonts w:ascii="Thorndale" w:hAnsi="Thorndale"/>
      <w:b/>
      <w:bCs/>
      <w:color w:val="000000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7"/>
      </w:numPr>
      <w:jc w:val="center"/>
      <w:outlineLvl w:val="2"/>
    </w:pPr>
    <w:rPr>
      <w:rFonts w:ascii="Thorndale" w:hAnsi="Thorndale"/>
      <w:b/>
      <w:bCs/>
      <w:color w:val="000000"/>
      <w:sz w:val="28"/>
      <w:szCs w:val="28"/>
      <w:lang w:val="x-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horndale" w:hAnsi="Thorndale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horndale" w:hAnsi="Thorndale"/>
      <w:color w:val="00000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horndale" w:hAnsi="Thorndale"/>
      <w:color w:val="000000"/>
      <w:lang w:val="en-US"/>
    </w:rPr>
  </w:style>
  <w:style w:type="character" w:styleId="PageNumber">
    <w:name w:val="page number"/>
    <w:basedOn w:val="DefaultParagraphFont"/>
    <w:uiPriority w:val="99"/>
  </w:style>
  <w:style w:type="character" w:customStyle="1" w:styleId="Heading1Char">
    <w:name w:val="Heading 1 Char"/>
    <w:link w:val="Heading1"/>
    <w:uiPriority w:val="99"/>
    <w:locked/>
    <w:rsid w:val="00813C6D"/>
    <w:rPr>
      <w:rFonts w:ascii="Thorndale" w:hAnsi="Thorndale" w:cs="Thorndale"/>
      <w:b/>
      <w:bCs/>
      <w:color w:val="000000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9"/>
    <w:locked/>
    <w:rsid w:val="00813C6D"/>
    <w:rPr>
      <w:rFonts w:ascii="Thorndale" w:hAnsi="Thorndale" w:cs="Thorndale"/>
      <w:b/>
      <w:bCs/>
      <w:color w:val="000000"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9"/>
    <w:locked/>
    <w:rsid w:val="00813C6D"/>
    <w:rPr>
      <w:rFonts w:ascii="Thorndale" w:hAnsi="Thorndale" w:cs="Thorndale"/>
      <w:b/>
      <w:bCs/>
      <w:color w:val="000000"/>
      <w:sz w:val="28"/>
      <w:szCs w:val="28"/>
      <w:lang w:eastAsia="ar-SA"/>
    </w:rPr>
  </w:style>
  <w:style w:type="character" w:customStyle="1" w:styleId="WW8Num1z0">
    <w:name w:val="WW8Num1z0"/>
    <w:uiPriority w:val="99"/>
    <w:rsid w:val="00813C6D"/>
    <w:rPr>
      <w:rFonts w:ascii="Symbol" w:hAnsi="Symbol"/>
    </w:rPr>
  </w:style>
  <w:style w:type="character" w:customStyle="1" w:styleId="WW8Num2z0">
    <w:name w:val="WW8Num2z0"/>
    <w:uiPriority w:val="99"/>
    <w:rsid w:val="00813C6D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813C6D"/>
  </w:style>
  <w:style w:type="character" w:customStyle="1" w:styleId="WW-WW8Num1z0">
    <w:name w:val="WW-WW8Num1z0"/>
    <w:uiPriority w:val="99"/>
    <w:rsid w:val="00813C6D"/>
    <w:rPr>
      <w:rFonts w:ascii="Symbol" w:hAnsi="Symbol"/>
    </w:rPr>
  </w:style>
  <w:style w:type="character" w:customStyle="1" w:styleId="WW-WW8Num2z0">
    <w:name w:val="WW-WW8Num2z0"/>
    <w:uiPriority w:val="99"/>
    <w:rsid w:val="00813C6D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13C6D"/>
  </w:style>
  <w:style w:type="character" w:customStyle="1" w:styleId="WW-WW8Num1z01">
    <w:name w:val="WW-WW8Num1z01"/>
    <w:uiPriority w:val="99"/>
    <w:rsid w:val="00813C6D"/>
    <w:rPr>
      <w:rFonts w:ascii="Symbol" w:hAnsi="Symbol"/>
    </w:rPr>
  </w:style>
  <w:style w:type="character" w:customStyle="1" w:styleId="WW-WW8Num2z01">
    <w:name w:val="WW-WW8Num2z01"/>
    <w:uiPriority w:val="99"/>
    <w:rsid w:val="00813C6D"/>
    <w:rPr>
      <w:rFonts w:ascii="Symbol" w:hAnsi="Symbol"/>
    </w:rPr>
  </w:style>
  <w:style w:type="character" w:customStyle="1" w:styleId="WW8Num3z0">
    <w:name w:val="WW8Num3z0"/>
    <w:uiPriority w:val="99"/>
    <w:rsid w:val="00813C6D"/>
    <w:rPr>
      <w:rFonts w:ascii="Symbol" w:hAnsi="Symbol"/>
    </w:rPr>
  </w:style>
  <w:style w:type="character" w:customStyle="1" w:styleId="WW-DefaultParagraphFont">
    <w:name w:val="WW-Default Paragraph Font"/>
    <w:uiPriority w:val="99"/>
    <w:rsid w:val="00813C6D"/>
  </w:style>
  <w:style w:type="character" w:customStyle="1" w:styleId="WW-DefaultParagraphFont1">
    <w:name w:val="WW-Default Paragraph Font1"/>
    <w:uiPriority w:val="99"/>
    <w:rsid w:val="00813C6D"/>
    <w:rPr>
      <w:color w:val="000000"/>
      <w:lang w:val="x-none" w:eastAsia="x-none"/>
    </w:rPr>
  </w:style>
  <w:style w:type="character" w:customStyle="1" w:styleId="WW-WW8Num1z011">
    <w:name w:val="WW-WW8Num1z011"/>
    <w:uiPriority w:val="99"/>
    <w:rsid w:val="00813C6D"/>
    <w:rPr>
      <w:rFonts w:ascii="Symbol" w:hAnsi="Symbol"/>
      <w:color w:val="000000"/>
      <w:lang w:val="x-none" w:eastAsia="x-none"/>
    </w:rPr>
  </w:style>
  <w:style w:type="character" w:customStyle="1" w:styleId="WW-WW8Num2z011">
    <w:name w:val="WW-WW8Num2z011"/>
    <w:uiPriority w:val="99"/>
    <w:rsid w:val="00813C6D"/>
    <w:rPr>
      <w:rFonts w:ascii="Symbol" w:hAnsi="Symbol"/>
      <w:color w:val="000000"/>
      <w:lang w:val="x-none" w:eastAsia="x-none"/>
    </w:rPr>
  </w:style>
  <w:style w:type="character" w:customStyle="1" w:styleId="WW-WW8Num3z0">
    <w:name w:val="WW-WW8Num3z0"/>
    <w:uiPriority w:val="99"/>
    <w:rsid w:val="00813C6D"/>
    <w:rPr>
      <w:rFonts w:ascii="Symbol" w:hAnsi="Symbol"/>
      <w:color w:val="000000"/>
      <w:lang w:val="x-none" w:eastAsia="x-none"/>
    </w:rPr>
  </w:style>
  <w:style w:type="character" w:customStyle="1" w:styleId="WW8Num4z0">
    <w:name w:val="WW8Num4z0"/>
    <w:uiPriority w:val="99"/>
    <w:rsid w:val="00813C6D"/>
    <w:rPr>
      <w:rFonts w:ascii="Symbol" w:hAnsi="Symbol"/>
      <w:color w:val="00000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813C6D"/>
    <w:rPr>
      <w:rFonts w:ascii="Thorndale" w:hAnsi="Thorndale" w:cs="Thorndale"/>
      <w:color w:val="000000"/>
      <w:sz w:val="24"/>
      <w:szCs w:val="24"/>
      <w:lang w:val="en-US" w:eastAsia="ar-SA"/>
    </w:rPr>
  </w:style>
  <w:style w:type="paragraph" w:styleId="List">
    <w:name w:val="List"/>
    <w:basedOn w:val="BodyText"/>
    <w:uiPriority w:val="99"/>
    <w:rsid w:val="00813C6D"/>
    <w:rPr>
      <w:rFonts w:cs="Thorndale"/>
    </w:rPr>
  </w:style>
  <w:style w:type="paragraph" w:customStyle="1" w:styleId="Caption1">
    <w:name w:val="Caption1"/>
    <w:basedOn w:val="Normal"/>
    <w:uiPriority w:val="99"/>
    <w:rsid w:val="00813C6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813C6D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13C6D"/>
    <w:pPr>
      <w:keepNext/>
      <w:spacing w:before="240" w:after="120"/>
    </w:pPr>
    <w:rPr>
      <w:rFonts w:ascii="Albany" w:hAnsi="Albany" w:cs="Albany"/>
      <w:color w:val="000000"/>
      <w:sz w:val="28"/>
      <w:szCs w:val="28"/>
      <w:lang w:val="en-US"/>
    </w:rPr>
  </w:style>
  <w:style w:type="character" w:customStyle="1" w:styleId="HeaderChar">
    <w:name w:val="Header Char"/>
    <w:link w:val="Header"/>
    <w:uiPriority w:val="99"/>
    <w:locked/>
    <w:rsid w:val="00813C6D"/>
    <w:rPr>
      <w:rFonts w:ascii="Thorndale" w:hAnsi="Thorndale" w:cs="Thorndale"/>
      <w:color w:val="000000"/>
      <w:sz w:val="24"/>
      <w:szCs w:val="24"/>
      <w:lang w:val="en-US" w:eastAsia="ar-SA"/>
    </w:rPr>
  </w:style>
  <w:style w:type="character" w:customStyle="1" w:styleId="FooterChar">
    <w:name w:val="Footer Char"/>
    <w:link w:val="Footer"/>
    <w:uiPriority w:val="99"/>
    <w:locked/>
    <w:rsid w:val="00813C6D"/>
    <w:rPr>
      <w:rFonts w:ascii="Thorndale" w:hAnsi="Thorndale" w:cs="Thorndale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pPr>
      <w:spacing w:after="0"/>
    </w:pPr>
  </w:style>
  <w:style w:type="paragraph" w:customStyle="1" w:styleId="TableHeading">
    <w:name w:val="Table Heading"/>
    <w:basedOn w:val="TableContents"/>
    <w:uiPriority w:val="99"/>
    <w:rsid w:val="00813C6D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813C6D"/>
    <w:rPr>
      <w:rFonts w:cs="Thornda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6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3C6D"/>
    <w:rPr>
      <w:rFonts w:ascii="Tahoma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F31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1167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1167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CF01-71C6-4E7E-B6C1-B1FAAD7B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2008-01-02T08:27:00Z</cp:lastPrinted>
  <dcterms:created xsi:type="dcterms:W3CDTF">2018-02-06T13:25:00Z</dcterms:created>
  <dcterms:modified xsi:type="dcterms:W3CDTF">2018-02-06T13:25:00Z</dcterms:modified>
</cp:coreProperties>
</file>