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68" w:rsidRPr="007E4868" w:rsidRDefault="007E4868" w:rsidP="007E4868">
      <w:pPr>
        <w:keepNext/>
        <w:jc w:val="center"/>
        <w:outlineLvl w:val="0"/>
        <w:rPr>
          <w:b/>
          <w:sz w:val="28"/>
        </w:rPr>
      </w:pPr>
      <w:r w:rsidRPr="007E4868">
        <w:rPr>
          <w:b/>
          <w:sz w:val="28"/>
        </w:rPr>
        <w:t>Põllumajanduse Registrite ja Informatsiooni Amet</w:t>
      </w:r>
    </w:p>
    <w:p w:rsidR="007E4868" w:rsidRPr="007E4868" w:rsidRDefault="007E4868" w:rsidP="007E4868">
      <w:pPr>
        <w:keepNext/>
        <w:jc w:val="center"/>
        <w:outlineLvl w:val="0"/>
        <w:rPr>
          <w:b/>
          <w:sz w:val="32"/>
          <w:lang w:val="en-US"/>
        </w:rPr>
      </w:pPr>
      <w:r w:rsidRPr="007E4868">
        <w:rPr>
          <w:b/>
          <w:sz w:val="32"/>
          <w:lang w:val="en-GB"/>
        </w:rPr>
        <w:t>AMETIJUHEND</w:t>
      </w:r>
    </w:p>
    <w:p w:rsidR="008578DC" w:rsidRDefault="008578DC" w:rsidP="00221D36">
      <w:pPr>
        <w:jc w:val="both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678"/>
      </w:tblGrid>
      <w:tr w:rsidR="008578DC" w:rsidTr="00352F9C">
        <w:tc>
          <w:tcPr>
            <w:tcW w:w="4361" w:type="dxa"/>
          </w:tcPr>
          <w:p w:rsidR="008578DC" w:rsidRDefault="0022559D" w:rsidP="00221D36">
            <w:pPr>
              <w:pStyle w:val="Heading2"/>
              <w:jc w:val="both"/>
            </w:pPr>
            <w:r>
              <w:t>Teenistuskoha nimetus</w:t>
            </w:r>
          </w:p>
        </w:tc>
        <w:tc>
          <w:tcPr>
            <w:tcW w:w="4678" w:type="dxa"/>
          </w:tcPr>
          <w:p w:rsidR="008578DC" w:rsidRDefault="0022559D" w:rsidP="00352F9C">
            <w:r>
              <w:t>P</w:t>
            </w:r>
            <w:r w:rsidR="000F13B4">
              <w:t>ea</w:t>
            </w:r>
            <w:r w:rsidR="00DF39F4">
              <w:t>spetsialist</w:t>
            </w:r>
          </w:p>
        </w:tc>
      </w:tr>
      <w:tr w:rsidR="008578DC" w:rsidTr="00352F9C">
        <w:tc>
          <w:tcPr>
            <w:tcW w:w="4361" w:type="dxa"/>
          </w:tcPr>
          <w:p w:rsidR="008578DC" w:rsidRDefault="008578DC" w:rsidP="00221D3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Teenistuja</w:t>
            </w:r>
          </w:p>
        </w:tc>
        <w:tc>
          <w:tcPr>
            <w:tcW w:w="4678" w:type="dxa"/>
          </w:tcPr>
          <w:p w:rsidR="008578DC" w:rsidRDefault="003A6ABD" w:rsidP="00352F9C">
            <w:pPr>
              <w:rPr>
                <w:b/>
              </w:rPr>
            </w:pPr>
            <w:r>
              <w:rPr>
                <w:b/>
              </w:rPr>
              <w:t>Kai Kruusamäe</w:t>
            </w:r>
          </w:p>
        </w:tc>
      </w:tr>
      <w:tr w:rsidR="008578DC" w:rsidTr="00352F9C">
        <w:tc>
          <w:tcPr>
            <w:tcW w:w="4361" w:type="dxa"/>
          </w:tcPr>
          <w:p w:rsidR="008578DC" w:rsidRDefault="008578DC" w:rsidP="00221D3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Koht asutuse struktuuris</w:t>
            </w:r>
          </w:p>
        </w:tc>
        <w:tc>
          <w:tcPr>
            <w:tcW w:w="4678" w:type="dxa"/>
          </w:tcPr>
          <w:p w:rsidR="008578DC" w:rsidRDefault="008578DC" w:rsidP="00352F9C">
            <w:pPr>
              <w:pStyle w:val="Header"/>
              <w:tabs>
                <w:tab w:val="clear" w:pos="4153"/>
                <w:tab w:val="clear" w:pos="8306"/>
              </w:tabs>
            </w:pPr>
            <w:r>
              <w:t>Arengutoetuste osakond</w:t>
            </w:r>
            <w:r w:rsidR="0022559D">
              <w:t>, maaelu investeeringutoetuste büroo</w:t>
            </w:r>
          </w:p>
        </w:tc>
      </w:tr>
      <w:tr w:rsidR="008578DC" w:rsidTr="00352F9C">
        <w:tc>
          <w:tcPr>
            <w:tcW w:w="4361" w:type="dxa"/>
          </w:tcPr>
          <w:p w:rsidR="008578DC" w:rsidRDefault="00FE5A20" w:rsidP="00221D3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Vahetu juht</w:t>
            </w:r>
          </w:p>
        </w:tc>
        <w:tc>
          <w:tcPr>
            <w:tcW w:w="4678" w:type="dxa"/>
          </w:tcPr>
          <w:p w:rsidR="008578DC" w:rsidRDefault="008578DC" w:rsidP="00352F9C">
            <w:r>
              <w:t>Maaelu investeeringutoetuste büroo juhataja</w:t>
            </w:r>
          </w:p>
        </w:tc>
      </w:tr>
      <w:tr w:rsidR="008578DC" w:rsidTr="00352F9C">
        <w:tc>
          <w:tcPr>
            <w:tcW w:w="4361" w:type="dxa"/>
          </w:tcPr>
          <w:p w:rsidR="008578DC" w:rsidRDefault="008578DC" w:rsidP="00221D3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Alluvad</w:t>
            </w:r>
          </w:p>
        </w:tc>
        <w:tc>
          <w:tcPr>
            <w:tcW w:w="4678" w:type="dxa"/>
          </w:tcPr>
          <w:p w:rsidR="008578DC" w:rsidRDefault="008578DC" w:rsidP="00352F9C">
            <w:r>
              <w:t>Ei ole</w:t>
            </w:r>
          </w:p>
        </w:tc>
      </w:tr>
      <w:tr w:rsidR="008578DC" w:rsidTr="00352F9C">
        <w:tc>
          <w:tcPr>
            <w:tcW w:w="4361" w:type="dxa"/>
          </w:tcPr>
          <w:p w:rsidR="008578DC" w:rsidRDefault="008578DC" w:rsidP="00221D3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Esimene asendaja</w:t>
            </w:r>
          </w:p>
        </w:tc>
        <w:tc>
          <w:tcPr>
            <w:tcW w:w="4678" w:type="dxa"/>
          </w:tcPr>
          <w:p w:rsidR="008578DC" w:rsidRDefault="008578DC" w:rsidP="00352F9C">
            <w:r>
              <w:t>Maaelu investeeringutoetuste büroo peaspetsialist</w:t>
            </w:r>
          </w:p>
        </w:tc>
      </w:tr>
      <w:tr w:rsidR="008578DC" w:rsidTr="00352F9C">
        <w:tc>
          <w:tcPr>
            <w:tcW w:w="4361" w:type="dxa"/>
          </w:tcPr>
          <w:p w:rsidR="008578DC" w:rsidRDefault="008578DC" w:rsidP="00221D3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Teine asendaja</w:t>
            </w:r>
          </w:p>
        </w:tc>
        <w:tc>
          <w:tcPr>
            <w:tcW w:w="4678" w:type="dxa"/>
          </w:tcPr>
          <w:p w:rsidR="008578DC" w:rsidRDefault="008578DC" w:rsidP="00352F9C">
            <w:r>
              <w:t>Maaelu investeeringutoetuste büroo peaspetsialist</w:t>
            </w:r>
          </w:p>
        </w:tc>
      </w:tr>
      <w:tr w:rsidR="008578DC" w:rsidTr="00352F9C">
        <w:tc>
          <w:tcPr>
            <w:tcW w:w="4361" w:type="dxa"/>
          </w:tcPr>
          <w:p w:rsidR="008578DC" w:rsidRDefault="008578DC" w:rsidP="00221D3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Keda asendab</w:t>
            </w:r>
          </w:p>
        </w:tc>
        <w:tc>
          <w:tcPr>
            <w:tcW w:w="4678" w:type="dxa"/>
          </w:tcPr>
          <w:p w:rsidR="008578DC" w:rsidRDefault="003A6ABD" w:rsidP="00352F9C">
            <w:r>
              <w:t>Maaelu investeeringutoetuste büroo peaspetsialist</w:t>
            </w:r>
            <w:r w:rsidR="002B2B91">
              <w:t>i</w:t>
            </w:r>
          </w:p>
        </w:tc>
      </w:tr>
      <w:tr w:rsidR="008578DC" w:rsidTr="00352F9C">
        <w:trPr>
          <w:trHeight w:val="70"/>
        </w:trPr>
        <w:tc>
          <w:tcPr>
            <w:tcW w:w="4361" w:type="dxa"/>
          </w:tcPr>
          <w:p w:rsidR="008578DC" w:rsidRDefault="008578DC" w:rsidP="00221D3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Hindamine</w:t>
            </w:r>
          </w:p>
        </w:tc>
        <w:tc>
          <w:tcPr>
            <w:tcW w:w="4678" w:type="dxa"/>
          </w:tcPr>
          <w:p w:rsidR="008578DC" w:rsidRDefault="008578DC" w:rsidP="00352F9C">
            <w:r>
              <w:t>K</w:t>
            </w:r>
            <w:r w:rsidR="00FE5A20">
              <w:t xml:space="preserve">ohustuslik </w:t>
            </w:r>
            <w:r w:rsidR="0022559D">
              <w:t xml:space="preserve">arengu- ja </w:t>
            </w:r>
            <w:r w:rsidR="00FE5A20">
              <w:t>hindamisvestlus vahetu juhiga</w:t>
            </w:r>
            <w:r>
              <w:t xml:space="preserve"> vähemalt 1 kord aastas</w:t>
            </w:r>
          </w:p>
        </w:tc>
      </w:tr>
    </w:tbl>
    <w:p w:rsidR="00DF188F" w:rsidRDefault="00DF188F" w:rsidP="00221D36">
      <w:pPr>
        <w:pStyle w:val="Heading3"/>
        <w:jc w:val="both"/>
      </w:pPr>
    </w:p>
    <w:p w:rsidR="008578DC" w:rsidRDefault="008578DC" w:rsidP="001A72CF">
      <w:pPr>
        <w:pStyle w:val="Heading3"/>
      </w:pPr>
      <w:r>
        <w:t>TÖÖ LÜHIKIRJELDUS</w:t>
      </w:r>
    </w:p>
    <w:p w:rsidR="008578DC" w:rsidRDefault="008578DC" w:rsidP="00221D36">
      <w:pPr>
        <w:jc w:val="both"/>
      </w:pPr>
    </w:p>
    <w:p w:rsidR="006A5D59" w:rsidRDefault="000F13B4" w:rsidP="00221D36">
      <w:pPr>
        <w:pStyle w:val="BodyText"/>
      </w:pPr>
      <w:r>
        <w:t>Peas</w:t>
      </w:r>
      <w:r w:rsidR="00DF39F4">
        <w:t>petsialist</w:t>
      </w:r>
      <w:r w:rsidR="00ED5CDF">
        <w:t>i töö eesmärgiks on</w:t>
      </w:r>
      <w:r w:rsidR="002F6386">
        <w:t xml:space="preserve"> MAK 2007-2013 investeeringutoetuste ja</w:t>
      </w:r>
      <w:r w:rsidR="00ED5CDF">
        <w:t xml:space="preserve"> </w:t>
      </w:r>
      <w:r w:rsidR="006A5D59">
        <w:t xml:space="preserve">järgmiste </w:t>
      </w:r>
      <w:r w:rsidR="005A27F6">
        <w:t xml:space="preserve">MAK 2014-2020 </w:t>
      </w:r>
      <w:r w:rsidR="008873CA">
        <w:t>toetusskeemide</w:t>
      </w:r>
      <w:r w:rsidR="006A5D59">
        <w:t xml:space="preserve"> menetlemine:</w:t>
      </w:r>
    </w:p>
    <w:p w:rsidR="006A5D59" w:rsidRDefault="006A5D59" w:rsidP="00221D36">
      <w:pPr>
        <w:pStyle w:val="BodyText"/>
        <w:numPr>
          <w:ilvl w:val="0"/>
          <w:numId w:val="17"/>
        </w:numPr>
      </w:pPr>
      <w:r>
        <w:t>teadmussiire ja teavitus (M01)</w:t>
      </w:r>
    </w:p>
    <w:p w:rsidR="006A5D59" w:rsidRDefault="006A5D59" w:rsidP="00221D36">
      <w:pPr>
        <w:pStyle w:val="BodyText"/>
        <w:numPr>
          <w:ilvl w:val="0"/>
          <w:numId w:val="17"/>
        </w:numPr>
      </w:pPr>
      <w:r>
        <w:t>nõustamisteenused, põllumajandusettevõtte juhtimis- ja asendusteenused (M02)</w:t>
      </w:r>
    </w:p>
    <w:p w:rsidR="006A5D59" w:rsidRDefault="006A5D59" w:rsidP="00221D36">
      <w:pPr>
        <w:pStyle w:val="BodyText"/>
        <w:numPr>
          <w:ilvl w:val="0"/>
          <w:numId w:val="17"/>
        </w:numPr>
      </w:pPr>
      <w:r>
        <w:t>põllumajandustoodete ja toiduainete kvaliteedikavad (M03)</w:t>
      </w:r>
    </w:p>
    <w:p w:rsidR="006A5D59" w:rsidRDefault="008873CA" w:rsidP="00221D36">
      <w:pPr>
        <w:pStyle w:val="BodyText"/>
        <w:numPr>
          <w:ilvl w:val="0"/>
          <w:numId w:val="17"/>
        </w:numPr>
      </w:pPr>
      <w:r>
        <w:t>investeeringud materiaalsesse varasse (M04)</w:t>
      </w:r>
    </w:p>
    <w:p w:rsidR="008873CA" w:rsidRDefault="008873CA" w:rsidP="00221D36">
      <w:pPr>
        <w:pStyle w:val="BodyText"/>
        <w:numPr>
          <w:ilvl w:val="0"/>
          <w:numId w:val="17"/>
        </w:numPr>
      </w:pPr>
      <w:r>
        <w:t>põllumajandusettevõtete ja ettevõtluse areng (M06)</w:t>
      </w:r>
    </w:p>
    <w:p w:rsidR="00AD0859" w:rsidRDefault="008873CA" w:rsidP="00221D36">
      <w:pPr>
        <w:pStyle w:val="BodyText"/>
        <w:numPr>
          <w:ilvl w:val="0"/>
          <w:numId w:val="17"/>
        </w:numPr>
      </w:pPr>
      <w:r>
        <w:t>tootjarühmade</w:t>
      </w:r>
      <w:r w:rsidR="00AD0859">
        <w:t>-</w:t>
      </w:r>
      <w:r>
        <w:t xml:space="preserve"> ja organis</w:t>
      </w:r>
      <w:r w:rsidR="00AD0859">
        <w:t>a</w:t>
      </w:r>
      <w:r>
        <w:t>tsioonide</w:t>
      </w:r>
      <w:r w:rsidR="00AD0859">
        <w:t xml:space="preserve"> loomine (M09)</w:t>
      </w:r>
    </w:p>
    <w:p w:rsidR="00AD0859" w:rsidRDefault="00AD0859" w:rsidP="00221D36">
      <w:pPr>
        <w:pStyle w:val="BodyText"/>
        <w:numPr>
          <w:ilvl w:val="0"/>
          <w:numId w:val="17"/>
        </w:numPr>
      </w:pPr>
      <w:r>
        <w:t>koostöö (M16)</w:t>
      </w:r>
    </w:p>
    <w:p w:rsidR="002F6386" w:rsidRDefault="00AD0859" w:rsidP="00221D36">
      <w:pPr>
        <w:pStyle w:val="BodyText"/>
        <w:numPr>
          <w:ilvl w:val="0"/>
          <w:numId w:val="17"/>
        </w:numPr>
      </w:pPr>
      <w:r>
        <w:t xml:space="preserve">MAK TA (M20) </w:t>
      </w:r>
    </w:p>
    <w:p w:rsidR="00E425AE" w:rsidRDefault="001C0568" w:rsidP="00221D36">
      <w:pPr>
        <w:pStyle w:val="BodyText"/>
        <w:spacing w:before="240"/>
      </w:pPr>
      <w:r>
        <w:t xml:space="preserve">Menetlus on toetustaotluste, maksetaotluste </w:t>
      </w:r>
      <w:r w:rsidR="00954CFA">
        <w:t>ja</w:t>
      </w:r>
      <w:r>
        <w:t xml:space="preserve"> muude esitatavate </w:t>
      </w:r>
      <w:r w:rsidR="00F42882">
        <w:t>taotluste/</w:t>
      </w:r>
      <w:r>
        <w:t>avalduste administratiivne kontroll</w:t>
      </w:r>
      <w:r w:rsidR="00B23DA8">
        <w:t xml:space="preserve"> ning selleks vajalike ametlike dokumentide ja kirjade vormistamine. </w:t>
      </w:r>
      <w:r w:rsidR="003B4337">
        <w:t>Menetluse osaks võib olla ka</w:t>
      </w:r>
      <w:r w:rsidR="009C4E71">
        <w:t>,</w:t>
      </w:r>
      <w:r w:rsidR="00B23DA8">
        <w:t xml:space="preserve"> </w:t>
      </w:r>
      <w:r w:rsidR="00B55F12">
        <w:t>vastavalt vajadusele</w:t>
      </w:r>
      <w:r w:rsidR="009C4E71">
        <w:t>,</w:t>
      </w:r>
      <w:r w:rsidR="00B55F12">
        <w:t xml:space="preserve"> </w:t>
      </w:r>
      <w:r w:rsidR="00B23DA8">
        <w:t xml:space="preserve">kohapealsete kontrollide teostamine </w:t>
      </w:r>
      <w:r w:rsidR="00B55F12">
        <w:t>ning</w:t>
      </w:r>
      <w:r w:rsidR="00B23DA8">
        <w:t xml:space="preserve"> nende </w:t>
      </w:r>
      <w:r w:rsidR="003B4337">
        <w:t xml:space="preserve">teostamise </w:t>
      </w:r>
      <w:r w:rsidR="00B23DA8">
        <w:t>koordineerimine</w:t>
      </w:r>
      <w:r w:rsidR="003B4337">
        <w:t xml:space="preserve"> olukorras, kus kohapealne kontroll viiakse läbi teise teenistuja poolt</w:t>
      </w:r>
      <w:r w:rsidR="00B23DA8">
        <w:t>.</w:t>
      </w:r>
    </w:p>
    <w:p w:rsidR="00ED5CDF" w:rsidRDefault="00E91670" w:rsidP="00221D36">
      <w:pPr>
        <w:pStyle w:val="BodyText"/>
        <w:spacing w:before="240"/>
      </w:pPr>
      <w:r>
        <w:t>K</w:t>
      </w:r>
      <w:r w:rsidR="00DF188F">
        <w:t>onkreetsed</w:t>
      </w:r>
      <w:r w:rsidR="00E425AE">
        <w:t xml:space="preserve"> tööülesanded </w:t>
      </w:r>
      <w:r w:rsidR="00DF188F">
        <w:t xml:space="preserve">annab teenistujale maaelu investeeringutoetuste büroo juhataja või </w:t>
      </w:r>
      <w:r w:rsidR="00F672CB">
        <w:t>investeeringu</w:t>
      </w:r>
      <w:r w:rsidR="006E04ED">
        <w:t xml:space="preserve">meetmete valdkonna </w:t>
      </w:r>
      <w:r w:rsidR="00DF188F">
        <w:t>juhtiv</w:t>
      </w:r>
      <w:r>
        <w:t>spetsialist</w:t>
      </w:r>
      <w:r w:rsidR="00DF188F">
        <w:t>.</w:t>
      </w:r>
    </w:p>
    <w:p w:rsidR="00C62B41" w:rsidRDefault="00C62B41" w:rsidP="00221D36">
      <w:pPr>
        <w:pStyle w:val="BodyText"/>
      </w:pPr>
    </w:p>
    <w:p w:rsidR="00ED5CDF" w:rsidRPr="00B163D3" w:rsidRDefault="00B163D3" w:rsidP="00221D36">
      <w:pPr>
        <w:pStyle w:val="BodyText"/>
        <w:rPr>
          <w:szCs w:val="24"/>
        </w:rPr>
      </w:pPr>
      <w:r w:rsidRPr="00B163D3">
        <w:rPr>
          <w:szCs w:val="24"/>
        </w:rPr>
        <w:t>Töö eeldab suhtlemist asutuse klientidega ja teiste ametiasutustega, kus olulisel kohal on heade kliendisuhete loomine, viisakas ja lahendustele orienteeritud käitumine. Kliendisuhtluses  järgib teenistuja  hea teeninduskultuuri põhimõtteid</w:t>
      </w:r>
      <w:r>
        <w:rPr>
          <w:szCs w:val="24"/>
        </w:rPr>
        <w:t>.</w:t>
      </w:r>
    </w:p>
    <w:p w:rsidR="00ED5CDF" w:rsidRDefault="00ED5CDF" w:rsidP="00221D36">
      <w:pPr>
        <w:pStyle w:val="BodyText"/>
      </w:pPr>
    </w:p>
    <w:p w:rsidR="00C25F02" w:rsidRDefault="00ED5CDF" w:rsidP="000A7838">
      <w:pPr>
        <w:pStyle w:val="BodyText"/>
      </w:pPr>
      <w:r w:rsidRPr="00B55F12">
        <w:t>Teenistuja juhindub oma töös avaliku teenistuse seadusest,</w:t>
      </w:r>
      <w:r w:rsidR="008277DD">
        <w:t xml:space="preserve"> ametniku eetikakoodeksist, </w:t>
      </w:r>
      <w:r w:rsidRPr="00B55F12">
        <w:t>tööga seotud õigusaktidest, Põllumajanduse Registrite ja Informatsiooni Ameti (edaspidi PRIA) ja osakonna põhimääru</w:t>
      </w:r>
      <w:r w:rsidR="00C50E22" w:rsidRPr="00B55F12">
        <w:t xml:space="preserve">sest, sisekorraeeskirjast, </w:t>
      </w:r>
      <w:r w:rsidRPr="00B55F12">
        <w:t>teenindusstandardist ning antud ametijuhendist.</w:t>
      </w:r>
    </w:p>
    <w:p w:rsidR="008578DC" w:rsidRDefault="008578DC" w:rsidP="001A72CF">
      <w:pPr>
        <w:pStyle w:val="Heading3"/>
      </w:pPr>
      <w:r>
        <w:lastRenderedPageBreak/>
        <w:t>TEENISTUSKOHUSTUSED</w:t>
      </w:r>
    </w:p>
    <w:p w:rsidR="008578DC" w:rsidRDefault="008578DC" w:rsidP="00221D36">
      <w:pPr>
        <w:jc w:val="both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778"/>
      </w:tblGrid>
      <w:tr w:rsidR="008578DC">
        <w:tc>
          <w:tcPr>
            <w:tcW w:w="4261" w:type="dxa"/>
          </w:tcPr>
          <w:p w:rsidR="008578DC" w:rsidRDefault="008578DC" w:rsidP="00221D36">
            <w:pPr>
              <w:jc w:val="both"/>
              <w:rPr>
                <w:b/>
              </w:rPr>
            </w:pPr>
            <w:r>
              <w:rPr>
                <w:b/>
              </w:rPr>
              <w:t>Peamised tööülesanded</w:t>
            </w:r>
          </w:p>
        </w:tc>
        <w:tc>
          <w:tcPr>
            <w:tcW w:w="4778" w:type="dxa"/>
          </w:tcPr>
          <w:p w:rsidR="008578DC" w:rsidRDefault="008578DC" w:rsidP="00221D36">
            <w:pPr>
              <w:pStyle w:val="Heading5"/>
              <w:jc w:val="both"/>
            </w:pPr>
            <w:r>
              <w:t>Töötulemused ja kvaliteet</w:t>
            </w:r>
          </w:p>
        </w:tc>
      </w:tr>
      <w:tr w:rsidR="008578DC">
        <w:tc>
          <w:tcPr>
            <w:tcW w:w="4261" w:type="dxa"/>
          </w:tcPr>
          <w:p w:rsidR="00757EDF" w:rsidRDefault="00D572E1" w:rsidP="00221D36">
            <w:pPr>
              <w:jc w:val="both"/>
            </w:pPr>
            <w:r>
              <w:t>Menetlus</w:t>
            </w:r>
          </w:p>
          <w:p w:rsidR="008578DC" w:rsidRDefault="008578DC" w:rsidP="00221D36">
            <w:pPr>
              <w:jc w:val="both"/>
              <w:rPr>
                <w:color w:val="0000FF"/>
              </w:rPr>
            </w:pPr>
          </w:p>
        </w:tc>
        <w:tc>
          <w:tcPr>
            <w:tcW w:w="4778" w:type="dxa"/>
          </w:tcPr>
          <w:p w:rsidR="00D572E1" w:rsidRDefault="00017CD5" w:rsidP="003D6DC5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75"/>
            </w:pPr>
            <w:r>
              <w:t>M</w:t>
            </w:r>
            <w:r w:rsidR="00D572E1">
              <w:t>enetlemisel on kinni peetud kõikidest menetlemise protseduuriree</w:t>
            </w:r>
            <w:r w:rsidR="00F42882">
              <w:t>glitest tulenevatest nõuetest, toimingutest ja</w:t>
            </w:r>
            <w:r w:rsidR="00D572E1">
              <w:t xml:space="preserve"> tähtaegadest</w:t>
            </w:r>
          </w:p>
          <w:p w:rsidR="00221D36" w:rsidRDefault="00017CD5" w:rsidP="003D6DC5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75"/>
            </w:pPr>
            <w:r>
              <w:t>T</w:t>
            </w:r>
            <w:r w:rsidR="00221D36">
              <w:t xml:space="preserve">öökorraldusest sõltuvalt võivad antud tähtajad erineda protseduurides toodud tähtaegadest, eeldusel, et seadustest/määrustest tulenevatest tähtaegadest peetakse kinni </w:t>
            </w:r>
          </w:p>
          <w:p w:rsidR="00D572E1" w:rsidRDefault="00017CD5" w:rsidP="003D6DC5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75"/>
            </w:pPr>
            <w:r>
              <w:t>M</w:t>
            </w:r>
            <w:r w:rsidR="00D572E1">
              <w:t>enetlemisel on lähtutud</w:t>
            </w:r>
            <w:r w:rsidR="004A2525">
              <w:t xml:space="preserve"> asjakohastest</w:t>
            </w:r>
            <w:r w:rsidR="00D572E1">
              <w:t xml:space="preserve"> </w:t>
            </w:r>
            <w:r w:rsidR="00030061">
              <w:t>EL määrustest (eelkõige 1303/2013, 1305/2013, 1306/2013, 807/2014, 809/2014</w:t>
            </w:r>
            <w:r w:rsidR="004A2525">
              <w:t xml:space="preserve"> ja 907/2014), maaelu arengukavast, ELÜPS-</w:t>
            </w:r>
            <w:r w:rsidR="008957CD">
              <w:t>i</w:t>
            </w:r>
            <w:r w:rsidR="004A2525">
              <w:t>st, HMS-</w:t>
            </w:r>
            <w:r w:rsidR="008957CD">
              <w:t>i</w:t>
            </w:r>
            <w:r w:rsidR="004A2525">
              <w:t>st</w:t>
            </w:r>
            <w:r w:rsidR="008957CD">
              <w:t>, RHS-ist</w:t>
            </w:r>
            <w:r w:rsidR="004A2525">
              <w:t xml:space="preserve"> ja põllumajandusministri määrustest</w:t>
            </w:r>
          </w:p>
          <w:p w:rsidR="00757EDF" w:rsidRDefault="00017CD5" w:rsidP="003D6DC5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75"/>
            </w:pPr>
            <w:r>
              <w:t>M</w:t>
            </w:r>
            <w:r w:rsidR="003B4337">
              <w:t>enetlemise läbinud taotlused vastavad meetme tingimustes kehtestatud kriteeriumitele</w:t>
            </w:r>
          </w:p>
          <w:p w:rsidR="00864AAD" w:rsidRDefault="00017CD5" w:rsidP="003D6DC5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75"/>
            </w:pPr>
            <w:r>
              <w:t>O</w:t>
            </w:r>
            <w:r w:rsidR="00864AAD">
              <w:t>n täidetud meetmele</w:t>
            </w:r>
            <w:r w:rsidR="00170C1A">
              <w:t xml:space="preserve"> ja menetlusetapile</w:t>
            </w:r>
            <w:r w:rsidR="00864AAD">
              <w:t xml:space="preserve"> vastav </w:t>
            </w:r>
            <w:r w:rsidR="00170C1A">
              <w:t>kontrollküsimustik</w:t>
            </w:r>
            <w:r w:rsidR="00864AAD">
              <w:t>, millel on kõik vajalikud allkirjad</w:t>
            </w:r>
            <w:r w:rsidR="00170C1A">
              <w:t xml:space="preserve">/kinnitused, </w:t>
            </w:r>
            <w:r w:rsidR="00864AAD">
              <w:t>rekvisiidid</w:t>
            </w:r>
            <w:r w:rsidR="00170C1A">
              <w:t xml:space="preserve"> ja kontrolljälg</w:t>
            </w:r>
          </w:p>
          <w:p w:rsidR="00864AAD" w:rsidRDefault="00017CD5" w:rsidP="003D6DC5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right="-58" w:hanging="275"/>
            </w:pPr>
            <w:r>
              <w:t>M</w:t>
            </w:r>
            <w:r w:rsidR="00170C1A">
              <w:t>enetlemisel ilmnenud</w:t>
            </w:r>
            <w:r w:rsidR="00864AAD">
              <w:t xml:space="preserve"> puuduste kõrvaldamiseks on vajadusel tehtud järelepärimised</w:t>
            </w:r>
            <w:r w:rsidR="00EC71BC">
              <w:t xml:space="preserve"> või teavitused</w:t>
            </w:r>
          </w:p>
          <w:p w:rsidR="00864AAD" w:rsidRDefault="00017CD5" w:rsidP="003D6DC5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75"/>
            </w:pPr>
            <w:r>
              <w:t>P</w:t>
            </w:r>
            <w:r w:rsidR="008C696B">
              <w:t>rotseduuri või saadud suuliste juhiste kohaselt</w:t>
            </w:r>
            <w:r w:rsidR="00FB5DA5">
              <w:t xml:space="preserve"> on</w:t>
            </w:r>
            <w:r w:rsidR="00864AAD">
              <w:t xml:space="preserve"> </w:t>
            </w:r>
            <w:r w:rsidR="00FB5DA5">
              <w:t xml:space="preserve">esitatud </w:t>
            </w:r>
            <w:r w:rsidR="00864AAD">
              <w:t xml:space="preserve">juhtivspetsialistile kirjalik esildis </w:t>
            </w:r>
            <w:r w:rsidR="00FB5DA5">
              <w:t xml:space="preserve">peadirektori otsuse koostamiseks </w:t>
            </w:r>
            <w:r w:rsidR="00864AAD">
              <w:t xml:space="preserve">koos vastavate põhjendustega, </w:t>
            </w:r>
            <w:r w:rsidR="008C696B">
              <w:t xml:space="preserve">mis </w:t>
            </w:r>
            <w:r w:rsidR="00864AAD">
              <w:t xml:space="preserve">on </w:t>
            </w:r>
            <w:r w:rsidR="008C696B">
              <w:t xml:space="preserve">vajadusel </w:t>
            </w:r>
            <w:r w:rsidR="00864AAD">
              <w:t xml:space="preserve">eelnevalt kooskõlastatud juriidilise osakonna </w:t>
            </w:r>
            <w:r w:rsidR="008C696B">
              <w:t>vastutava teenistujaga</w:t>
            </w:r>
          </w:p>
          <w:p w:rsidR="00864AAD" w:rsidRDefault="00017CD5" w:rsidP="003D6DC5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75"/>
            </w:pPr>
            <w:r>
              <w:t>R</w:t>
            </w:r>
            <w:r w:rsidR="00864AAD">
              <w:t>ikkumiste ilmnemisel on informeeritud koheselt juhtivspetsialisti</w:t>
            </w:r>
            <w:r w:rsidR="008C696B">
              <w:t xml:space="preserve"> või büroojuhatajat</w:t>
            </w:r>
            <w:r w:rsidR="00864AAD">
              <w:t xml:space="preserve"> ja tegutsetud vastavalt saadud juhtnööridele ning protseduuridele</w:t>
            </w:r>
          </w:p>
        </w:tc>
      </w:tr>
      <w:tr w:rsidR="00DA4340">
        <w:tc>
          <w:tcPr>
            <w:tcW w:w="4261" w:type="dxa"/>
          </w:tcPr>
          <w:p w:rsidR="00DA4340" w:rsidRPr="008957CD" w:rsidRDefault="008957CD" w:rsidP="00221D36">
            <w:pPr>
              <w:jc w:val="both"/>
            </w:pPr>
            <w:r w:rsidRPr="008957CD">
              <w:t>Täiendavad tegevused</w:t>
            </w:r>
          </w:p>
        </w:tc>
        <w:tc>
          <w:tcPr>
            <w:tcW w:w="4778" w:type="dxa"/>
          </w:tcPr>
          <w:p w:rsidR="00DA4340" w:rsidRPr="00BB6814" w:rsidRDefault="007B3BAB" w:rsidP="005C4180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75"/>
            </w:pPr>
            <w:r>
              <w:t>Investeeringumeetmete</w:t>
            </w:r>
            <w:r w:rsidR="00BB6814">
              <w:t xml:space="preserve"> valdkonna vastutusalas olevate meetmete, protsessi</w:t>
            </w:r>
            <w:r w:rsidR="000E10BE">
              <w:t>de, töökord</w:t>
            </w:r>
            <w:r w:rsidR="00FD2D56">
              <w:t>ade ja süsteemide väljatöötamises ning arendamises osalemine</w:t>
            </w:r>
            <w:r w:rsidR="00BB6814">
              <w:t xml:space="preserve"> </w:t>
            </w:r>
          </w:p>
          <w:p w:rsidR="000A2F07" w:rsidRPr="00BB6814" w:rsidRDefault="006F544B" w:rsidP="005C4180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75"/>
            </w:pPr>
            <w:r>
              <w:t xml:space="preserve">Teistele </w:t>
            </w:r>
            <w:r w:rsidR="00A258FA">
              <w:t xml:space="preserve">büroo ja </w:t>
            </w:r>
            <w:r w:rsidR="000E10BE">
              <w:t>PRIA</w:t>
            </w:r>
            <w:r>
              <w:t xml:space="preserve"> teenistujatele</w:t>
            </w:r>
            <w:r w:rsidR="00A258FA">
              <w:t xml:space="preserve"> ning</w:t>
            </w:r>
            <w:r w:rsidR="000E10BE">
              <w:t xml:space="preserve"> välistele osapooltele</w:t>
            </w:r>
            <w:r w:rsidR="00F97AC0">
              <w:t>,</w:t>
            </w:r>
            <w:r w:rsidR="000E10BE">
              <w:t xml:space="preserve"> </w:t>
            </w:r>
            <w:r w:rsidR="007B3BAB">
              <w:t>investeeringu</w:t>
            </w:r>
            <w:r w:rsidR="00A258FA">
              <w:t xml:space="preserve">meetmete valdkonna </w:t>
            </w:r>
            <w:r>
              <w:t>tööks vajalike</w:t>
            </w:r>
            <w:r w:rsidR="00F97AC0">
              <w:t>,</w:t>
            </w:r>
            <w:r>
              <w:t xml:space="preserve"> koolituste läbiviimine</w:t>
            </w:r>
            <w:r w:rsidR="00BE2913">
              <w:t xml:space="preserve"> ja</w:t>
            </w:r>
            <w:r>
              <w:t xml:space="preserve"> korraldamine</w:t>
            </w:r>
            <w:r w:rsidR="00BE2913">
              <w:t xml:space="preserve"> ning töö tegemisel juhendamine</w:t>
            </w:r>
          </w:p>
          <w:p w:rsidR="00153295" w:rsidRPr="00BB6814" w:rsidRDefault="000F5822" w:rsidP="005C4180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75"/>
            </w:pPr>
            <w:r w:rsidRPr="008277DD">
              <w:lastRenderedPageBreak/>
              <w:t>Vajadusel</w:t>
            </w:r>
            <w:r>
              <w:t xml:space="preserve"> </w:t>
            </w:r>
            <w:r w:rsidR="007B3BAB">
              <w:t>investeeringumeetmete</w:t>
            </w:r>
            <w:r w:rsidR="00907B5D">
              <w:t xml:space="preserve"> valdkonna vastutusalas olevate meetmete menetluseks vajalike komisjonide </w:t>
            </w:r>
            <w:r w:rsidR="002143E2">
              <w:t>ja ekspertidega seonduvate t</w:t>
            </w:r>
            <w:r>
              <w:t xml:space="preserve">oimingute tegemine (liikmete / ekspertide leidmine, lepingute / töökordade / juhendite koostamine, järelvale teostamine, tehnilise toe pakkumine ning komisjoni </w:t>
            </w:r>
            <w:r w:rsidR="00634756">
              <w:t>eestvedamine</w:t>
            </w:r>
            <w:r>
              <w:t>)</w:t>
            </w:r>
          </w:p>
        </w:tc>
      </w:tr>
      <w:tr w:rsidR="008578DC">
        <w:tc>
          <w:tcPr>
            <w:tcW w:w="4261" w:type="dxa"/>
          </w:tcPr>
          <w:p w:rsidR="008578DC" w:rsidRDefault="00E425AE" w:rsidP="00221D36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lastRenderedPageBreak/>
              <w:t>Dokumendihaldus</w:t>
            </w:r>
          </w:p>
        </w:tc>
        <w:tc>
          <w:tcPr>
            <w:tcW w:w="4778" w:type="dxa"/>
          </w:tcPr>
          <w:p w:rsidR="008578DC" w:rsidRDefault="00BD62C2" w:rsidP="005C4180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75"/>
            </w:pPr>
            <w:r>
              <w:t>T</w:t>
            </w:r>
            <w:r w:rsidR="008578DC">
              <w:t>aotlustoimikud on saadud ning hiljem üle antud isikule, kes on määratud vastavalt kinnitatud protseduuridele</w:t>
            </w:r>
          </w:p>
          <w:p w:rsidR="008578DC" w:rsidRDefault="00BD62C2" w:rsidP="005C4180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75"/>
            </w:pPr>
            <w:r>
              <w:t>T</w:t>
            </w:r>
            <w:r w:rsidR="008578DC">
              <w:t>öös olevate dokumentide säilimine on tagatud ning informatsioon on kaitstud asjasse mittepuutuvate isikute eest</w:t>
            </w:r>
          </w:p>
          <w:p w:rsidR="00D27AA5" w:rsidRDefault="00BD62C2" w:rsidP="005C4180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75"/>
            </w:pPr>
            <w:r>
              <w:t>K</w:t>
            </w:r>
            <w:r w:rsidR="00D27AA5">
              <w:t>õik dokumendid on registreeritud vastavalt töökorrale või on korraldatud nende registreerimine</w:t>
            </w:r>
          </w:p>
        </w:tc>
      </w:tr>
      <w:tr w:rsidR="008578DC">
        <w:tc>
          <w:tcPr>
            <w:tcW w:w="4261" w:type="dxa"/>
          </w:tcPr>
          <w:p w:rsidR="008578DC" w:rsidRDefault="008578DC" w:rsidP="00221D36">
            <w:pPr>
              <w:jc w:val="both"/>
            </w:pPr>
            <w:r>
              <w:t>Infosüsteemide kasutamine ja arenduses osalemine</w:t>
            </w:r>
          </w:p>
        </w:tc>
        <w:tc>
          <w:tcPr>
            <w:tcW w:w="4778" w:type="dxa"/>
          </w:tcPr>
          <w:p w:rsidR="008578DC" w:rsidRDefault="00BD62C2" w:rsidP="005C4180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75"/>
            </w:pPr>
            <w:r>
              <w:t>I</w:t>
            </w:r>
            <w:r w:rsidR="008578DC">
              <w:t>nfosüsteemidesse sisestatud andmed on õiged ja kvaliteetsed</w:t>
            </w:r>
          </w:p>
          <w:p w:rsidR="008578DC" w:rsidRDefault="00BD62C2" w:rsidP="005C4180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75"/>
            </w:pPr>
            <w:r>
              <w:t>E</w:t>
            </w:r>
            <w:r w:rsidR="008578DC">
              <w:t>sitatud on  ettepanekud infosüsteemide töökvaliteedi parandamiseks</w:t>
            </w:r>
          </w:p>
          <w:p w:rsidR="008578DC" w:rsidRPr="00AF1180" w:rsidRDefault="00BD62C2" w:rsidP="005C4180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75"/>
            </w:pPr>
            <w:r>
              <w:t>V</w:t>
            </w:r>
            <w:r w:rsidR="008578DC">
              <w:t xml:space="preserve">ajadusel on </w:t>
            </w:r>
            <w:r w:rsidR="008578DC" w:rsidRPr="00AF1180">
              <w:t>teostatud vajalikud testimised</w:t>
            </w:r>
          </w:p>
        </w:tc>
      </w:tr>
      <w:tr w:rsidR="008578DC">
        <w:tc>
          <w:tcPr>
            <w:tcW w:w="4261" w:type="dxa"/>
          </w:tcPr>
          <w:p w:rsidR="008578DC" w:rsidRPr="0063210A" w:rsidRDefault="008578DC" w:rsidP="00221D36">
            <w:pPr>
              <w:jc w:val="both"/>
            </w:pPr>
            <w:r w:rsidRPr="0063210A">
              <w:t>Töökoosolekutel osalemine</w:t>
            </w:r>
          </w:p>
        </w:tc>
        <w:tc>
          <w:tcPr>
            <w:tcW w:w="4778" w:type="dxa"/>
          </w:tcPr>
          <w:p w:rsidR="008578DC" w:rsidRPr="0063210A" w:rsidRDefault="00BD62C2" w:rsidP="005C4180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75"/>
            </w:pPr>
            <w:r>
              <w:t>T</w:t>
            </w:r>
            <w:r w:rsidR="008578DC" w:rsidRPr="0063210A">
              <w:t>eenistuja on osa võtnud kõigist toimuvatest töökoosolekust, kus tema kohalviibimine on kohustuslik</w:t>
            </w:r>
          </w:p>
        </w:tc>
      </w:tr>
      <w:tr w:rsidR="008578DC">
        <w:tc>
          <w:tcPr>
            <w:tcW w:w="4261" w:type="dxa"/>
          </w:tcPr>
          <w:p w:rsidR="008578DC" w:rsidRPr="0063210A" w:rsidRDefault="008578DC" w:rsidP="00221D36">
            <w:pPr>
              <w:jc w:val="both"/>
            </w:pPr>
            <w:r w:rsidRPr="0063210A">
              <w:t>Lisaülesannete täitmine</w:t>
            </w:r>
          </w:p>
        </w:tc>
        <w:tc>
          <w:tcPr>
            <w:tcW w:w="4778" w:type="dxa"/>
          </w:tcPr>
          <w:p w:rsidR="008578DC" w:rsidRPr="0063210A" w:rsidRDefault="00BD62C2" w:rsidP="005C4180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75"/>
            </w:pPr>
            <w:r>
              <w:t>O</w:t>
            </w:r>
            <w:r w:rsidR="008A5FEB" w:rsidRPr="0063210A">
              <w:t>n täidetud vahetu juhi poolt määratud tööalased lisaülesanded</w:t>
            </w:r>
          </w:p>
        </w:tc>
      </w:tr>
      <w:tr w:rsidR="008A5FEB">
        <w:tc>
          <w:tcPr>
            <w:tcW w:w="4261" w:type="dxa"/>
          </w:tcPr>
          <w:p w:rsidR="008A5FEB" w:rsidRPr="0063210A" w:rsidRDefault="008A5FEB" w:rsidP="00221D36">
            <w:pPr>
              <w:jc w:val="both"/>
              <w:rPr>
                <w:color w:val="000000"/>
              </w:rPr>
            </w:pPr>
            <w:r w:rsidRPr="0063210A">
              <w:rPr>
                <w:color w:val="000000"/>
              </w:rPr>
              <w:t>Koolit</w:t>
            </w:r>
            <w:r w:rsidR="0063210A">
              <w:rPr>
                <w:color w:val="000000"/>
              </w:rPr>
              <w:t>used</w:t>
            </w:r>
          </w:p>
        </w:tc>
        <w:tc>
          <w:tcPr>
            <w:tcW w:w="4778" w:type="dxa"/>
          </w:tcPr>
          <w:p w:rsidR="008A5FEB" w:rsidRPr="005C4180" w:rsidRDefault="00BD62C2" w:rsidP="005C4180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75"/>
            </w:pPr>
            <w:r>
              <w:t>T</w:t>
            </w:r>
            <w:r w:rsidR="0063210A" w:rsidRPr="0063210A">
              <w:t xml:space="preserve">eenistuja on osa võtnud kõigist toimuvatest </w:t>
            </w:r>
            <w:r w:rsidR="006375FD">
              <w:t>menetlus</w:t>
            </w:r>
            <w:r w:rsidR="0063210A">
              <w:t>koolitustest</w:t>
            </w:r>
            <w:r w:rsidR="0063210A" w:rsidRPr="0063210A">
              <w:t>, kus tema kohalviibimine on kohustuslik</w:t>
            </w:r>
          </w:p>
        </w:tc>
      </w:tr>
      <w:tr w:rsidR="008A5FEB">
        <w:tc>
          <w:tcPr>
            <w:tcW w:w="4261" w:type="dxa"/>
          </w:tcPr>
          <w:p w:rsidR="008A5FEB" w:rsidRPr="0063210A" w:rsidRDefault="00153295" w:rsidP="00153295">
            <w:pPr>
              <w:tabs>
                <w:tab w:val="left" w:pos="878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Uute teenistujate toetamine sisseelamisel</w:t>
            </w:r>
          </w:p>
        </w:tc>
        <w:tc>
          <w:tcPr>
            <w:tcW w:w="4778" w:type="dxa"/>
          </w:tcPr>
          <w:p w:rsidR="008A5FEB" w:rsidRPr="005C4180" w:rsidRDefault="00BD62C2" w:rsidP="005C4180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75"/>
            </w:pPr>
            <w:r w:rsidRPr="005C4180">
              <w:t>U</w:t>
            </w:r>
            <w:r w:rsidR="008A5FEB" w:rsidRPr="005C4180">
              <w:t xml:space="preserve">uel </w:t>
            </w:r>
            <w:r w:rsidR="008277DD" w:rsidRPr="005C4180">
              <w:t>teenistujal</w:t>
            </w:r>
            <w:r w:rsidR="008A5FEB" w:rsidRPr="005C4180">
              <w:t xml:space="preserve"> on aidatud sujuvalt organisatsiooni sisse elada</w:t>
            </w:r>
          </w:p>
        </w:tc>
      </w:tr>
      <w:tr w:rsidR="008578DC">
        <w:tc>
          <w:tcPr>
            <w:tcW w:w="4261" w:type="dxa"/>
          </w:tcPr>
          <w:p w:rsidR="008578DC" w:rsidRPr="005831BC" w:rsidRDefault="008578DC" w:rsidP="00221D36">
            <w:pPr>
              <w:jc w:val="both"/>
            </w:pPr>
            <w:r w:rsidRPr="005831BC">
              <w:t>Informatsiooni andmine järelevalvet teostavate organisatsioonide esindajatele</w:t>
            </w:r>
          </w:p>
        </w:tc>
        <w:tc>
          <w:tcPr>
            <w:tcW w:w="4778" w:type="dxa"/>
          </w:tcPr>
          <w:p w:rsidR="00C50E22" w:rsidRPr="005C4180" w:rsidRDefault="00BD62C2" w:rsidP="005C4180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75"/>
            </w:pPr>
            <w:r w:rsidRPr="005C4180">
              <w:t>J</w:t>
            </w:r>
            <w:r w:rsidR="00C50E22" w:rsidRPr="005C4180">
              <w:t>ärelevalvet teostavate organisatsioonide esindajad on saanud rahuldava informatsiooni ametniku töö kohta</w:t>
            </w:r>
          </w:p>
          <w:p w:rsidR="008578DC" w:rsidRPr="005831BC" w:rsidRDefault="00BD62C2" w:rsidP="005C4180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right="-58" w:hanging="275"/>
            </w:pPr>
            <w:r w:rsidRPr="005C4180">
              <w:t>J</w:t>
            </w:r>
            <w:r w:rsidR="00C50E22" w:rsidRPr="005C4180">
              <w:t>ärelevalvet  teostavate organisatsioonide esindajatele on osutatud igakülgset abi</w:t>
            </w:r>
          </w:p>
        </w:tc>
      </w:tr>
      <w:tr w:rsidR="008578DC">
        <w:tc>
          <w:tcPr>
            <w:tcW w:w="4261" w:type="dxa"/>
          </w:tcPr>
          <w:p w:rsidR="008578DC" w:rsidRPr="005831BC" w:rsidRDefault="008578DC" w:rsidP="00221D36">
            <w:pPr>
              <w:jc w:val="both"/>
            </w:pPr>
            <w:r w:rsidRPr="005831BC">
              <w:t>Infovahetuse teostamine organisatsioonis</w:t>
            </w:r>
          </w:p>
        </w:tc>
        <w:tc>
          <w:tcPr>
            <w:tcW w:w="4778" w:type="dxa"/>
          </w:tcPr>
          <w:p w:rsidR="008578DC" w:rsidRPr="005831BC" w:rsidRDefault="00BD62C2" w:rsidP="005C4180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75"/>
            </w:pPr>
            <w:r>
              <w:t>V</w:t>
            </w:r>
            <w:r w:rsidR="008578DC" w:rsidRPr="005831BC">
              <w:t xml:space="preserve">ajalik info jõuab operatiivselt kõikide osapoolteni </w:t>
            </w:r>
          </w:p>
          <w:p w:rsidR="008578DC" w:rsidRPr="005831BC" w:rsidRDefault="00BD62C2" w:rsidP="005C4180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75"/>
            </w:pPr>
            <w:r>
              <w:t>T</w:t>
            </w:r>
            <w:r w:rsidR="008578DC" w:rsidRPr="005831BC">
              <w:t>eenistuja on kinni pidanud konfidentsiaalsuse nõudest ja ei ole väljastanud oma töö käigus saadud informatsiooni asjasse mittepuutuvatele isikutele</w:t>
            </w:r>
            <w:bookmarkStart w:id="0" w:name="_GoBack"/>
            <w:bookmarkEnd w:id="0"/>
          </w:p>
        </w:tc>
      </w:tr>
    </w:tbl>
    <w:p w:rsidR="00C25F02" w:rsidRDefault="00C25F02" w:rsidP="00221D36">
      <w:pPr>
        <w:pStyle w:val="Heading3"/>
        <w:jc w:val="both"/>
      </w:pPr>
    </w:p>
    <w:p w:rsidR="008578DC" w:rsidRDefault="008578DC" w:rsidP="00610C16">
      <w:pPr>
        <w:pStyle w:val="Heading3"/>
      </w:pPr>
      <w:r>
        <w:t>VASTUTUS</w:t>
      </w:r>
    </w:p>
    <w:p w:rsidR="008578DC" w:rsidRDefault="008578DC" w:rsidP="00221D3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8578DC">
        <w:tc>
          <w:tcPr>
            <w:tcW w:w="9039" w:type="dxa"/>
          </w:tcPr>
          <w:p w:rsidR="008578DC" w:rsidRDefault="008578DC" w:rsidP="00221D36">
            <w:pPr>
              <w:jc w:val="both"/>
            </w:pPr>
            <w:r>
              <w:t>Teenistuja vastutab:</w:t>
            </w:r>
          </w:p>
          <w:p w:rsidR="008A5FEB" w:rsidRPr="005831BC" w:rsidRDefault="000A7838" w:rsidP="00221D36">
            <w:pPr>
              <w:numPr>
                <w:ilvl w:val="0"/>
                <w:numId w:val="12"/>
              </w:numPr>
              <w:jc w:val="both"/>
            </w:pPr>
            <w:r>
              <w:t xml:space="preserve">käesolevast ametijuhendist, tööga seotud </w:t>
            </w:r>
            <w:r w:rsidR="008A5FEB" w:rsidRPr="005831BC">
              <w:t xml:space="preserve">õigusaktidest, sisekorraeeskirjast, </w:t>
            </w:r>
            <w:smartTag w:uri="urn:schemas-microsoft-com:office:smarttags" w:element="stockticker">
              <w:r w:rsidR="008A5FEB" w:rsidRPr="005831BC">
                <w:t>PRIA</w:t>
              </w:r>
            </w:smartTag>
            <w:r w:rsidR="008A5FEB" w:rsidRPr="005831BC">
              <w:t xml:space="preserve"> ja osakonna põhimäärusest, teenindusstandardist ning avaliku teenistuse seadusest tulenevate tööülesannete õigeaegse ja kvaliteetse täitmise eest </w:t>
            </w:r>
          </w:p>
          <w:p w:rsidR="008A5FEB" w:rsidRPr="005831BC" w:rsidRDefault="008A5FEB" w:rsidP="00221D36">
            <w:pPr>
              <w:numPr>
                <w:ilvl w:val="0"/>
                <w:numId w:val="3"/>
              </w:numPr>
              <w:jc w:val="both"/>
              <w:rPr>
                <w:lang w:val="fi-FI"/>
              </w:rPr>
            </w:pPr>
            <w:r w:rsidRPr="005831BC">
              <w:rPr>
                <w:lang w:val="fi-FI"/>
              </w:rPr>
              <w:t>ametialase informatsiooni kaitsmise ja hoidmise eest</w:t>
            </w:r>
          </w:p>
          <w:p w:rsidR="008A5FEB" w:rsidRPr="005831BC" w:rsidRDefault="008A5FEB" w:rsidP="00221D36">
            <w:pPr>
              <w:numPr>
                <w:ilvl w:val="0"/>
                <w:numId w:val="3"/>
              </w:numPr>
              <w:jc w:val="both"/>
              <w:rPr>
                <w:lang w:val="fi-FI"/>
              </w:rPr>
            </w:pPr>
            <w:r w:rsidRPr="005831BC">
              <w:rPr>
                <w:lang w:val="fi-FI"/>
              </w:rPr>
              <w:t>teenistuja kasutusse antud töövahendite säilimise ja hoidmise eest</w:t>
            </w:r>
          </w:p>
          <w:p w:rsidR="008A5FEB" w:rsidRPr="005831BC" w:rsidRDefault="008A5FEB" w:rsidP="00221D36">
            <w:pPr>
              <w:numPr>
                <w:ilvl w:val="0"/>
                <w:numId w:val="3"/>
              </w:numPr>
              <w:jc w:val="both"/>
              <w:rPr>
                <w:lang w:val="fi-FI"/>
              </w:rPr>
            </w:pPr>
            <w:r w:rsidRPr="005831BC">
              <w:rPr>
                <w:lang w:val="fi-FI"/>
              </w:rPr>
              <w:t>järelevalvet teostavate organisatsioonide esindajatele oma tööd puudutava kvaliteetse informatsiooni andmise eest ning neile oma võimaluste piires abi osutamise eest;</w:t>
            </w:r>
          </w:p>
          <w:p w:rsidR="008578DC" w:rsidRPr="005831BC" w:rsidRDefault="008A5FEB" w:rsidP="005831BC">
            <w:pPr>
              <w:numPr>
                <w:ilvl w:val="0"/>
                <w:numId w:val="3"/>
              </w:numPr>
              <w:jc w:val="both"/>
              <w:rPr>
                <w:lang w:val="fi-FI"/>
              </w:rPr>
            </w:pPr>
            <w:r w:rsidRPr="005831BC">
              <w:rPr>
                <w:lang w:val="fi-FI"/>
              </w:rPr>
              <w:t>enese kvalifikatsiooni hoidmise ja täiendamise eest</w:t>
            </w:r>
          </w:p>
        </w:tc>
      </w:tr>
    </w:tbl>
    <w:p w:rsidR="00C25F02" w:rsidRDefault="00C25F02" w:rsidP="00221D36">
      <w:pPr>
        <w:pStyle w:val="Heading3"/>
        <w:jc w:val="both"/>
      </w:pPr>
    </w:p>
    <w:p w:rsidR="008578DC" w:rsidRDefault="008578DC" w:rsidP="00610C16">
      <w:pPr>
        <w:pStyle w:val="Heading3"/>
      </w:pPr>
      <w:r>
        <w:t>ÕIGUSED</w:t>
      </w:r>
    </w:p>
    <w:p w:rsidR="008578DC" w:rsidRDefault="008578DC" w:rsidP="00221D3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8578DC">
        <w:tc>
          <w:tcPr>
            <w:tcW w:w="9039" w:type="dxa"/>
          </w:tcPr>
          <w:p w:rsidR="008578DC" w:rsidRPr="006375FD" w:rsidRDefault="008578DC" w:rsidP="00221D36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6375FD">
              <w:t>Teenistujal on õigus:</w:t>
            </w:r>
          </w:p>
          <w:p w:rsidR="008A5FEB" w:rsidRPr="006375FD" w:rsidRDefault="008A5FEB" w:rsidP="00221D36">
            <w:pPr>
              <w:numPr>
                <w:ilvl w:val="0"/>
                <w:numId w:val="3"/>
              </w:numPr>
              <w:jc w:val="both"/>
              <w:rPr>
                <w:lang w:val="fi-FI"/>
              </w:rPr>
            </w:pPr>
            <w:r w:rsidRPr="006375FD">
              <w:rPr>
                <w:lang w:val="fi-FI"/>
              </w:rPr>
              <w:t>kasutada oma töös avaliku teenistuse seadusest,</w:t>
            </w:r>
            <w:r w:rsidRPr="006375FD">
              <w:rPr>
                <w:color w:val="000000"/>
                <w:lang w:val="fi-FI"/>
              </w:rPr>
              <w:t xml:space="preserve"> õigusaktidest</w:t>
            </w:r>
            <w:r w:rsidRPr="006375FD">
              <w:rPr>
                <w:lang w:val="fi-FI"/>
              </w:rPr>
              <w:t xml:space="preserve">, </w:t>
            </w:r>
            <w:smartTag w:uri="urn:schemas-microsoft-com:office:smarttags" w:element="stockticker">
              <w:r w:rsidRPr="006375FD">
                <w:rPr>
                  <w:lang w:val="fi-FI"/>
                </w:rPr>
                <w:t>PRIA</w:t>
              </w:r>
            </w:smartTag>
            <w:r w:rsidRPr="006375FD">
              <w:rPr>
                <w:lang w:val="fi-FI"/>
              </w:rPr>
              <w:t xml:space="preserve"> põhimäärusest ja sisekorraeeskirjast tulenevaid õigusi</w:t>
            </w:r>
          </w:p>
          <w:p w:rsidR="008A5FEB" w:rsidRPr="006375FD" w:rsidRDefault="008A5FEB" w:rsidP="00221D36">
            <w:pPr>
              <w:numPr>
                <w:ilvl w:val="0"/>
                <w:numId w:val="3"/>
              </w:numPr>
              <w:jc w:val="both"/>
              <w:rPr>
                <w:lang w:val="fi-FI"/>
              </w:rPr>
            </w:pPr>
            <w:r w:rsidRPr="006375FD">
              <w:rPr>
                <w:lang w:val="fi-FI"/>
              </w:rPr>
              <w:t>saada PRIAst oma tööks vajalikku informatsiooni</w:t>
            </w:r>
          </w:p>
          <w:p w:rsidR="008A5FEB" w:rsidRPr="006375FD" w:rsidRDefault="008A5FEB" w:rsidP="00221D36">
            <w:pPr>
              <w:numPr>
                <w:ilvl w:val="0"/>
                <w:numId w:val="3"/>
              </w:numPr>
              <w:jc w:val="both"/>
            </w:pPr>
            <w:r w:rsidRPr="006375FD">
              <w:t>teha koostööd teiste osakondade teenistujatega</w:t>
            </w:r>
          </w:p>
          <w:p w:rsidR="008A5FEB" w:rsidRPr="006375FD" w:rsidRDefault="008A5FEB" w:rsidP="00221D36">
            <w:pPr>
              <w:numPr>
                <w:ilvl w:val="0"/>
                <w:numId w:val="3"/>
              </w:numPr>
              <w:jc w:val="both"/>
              <w:rPr>
                <w:lang w:val="fi-FI"/>
              </w:rPr>
            </w:pPr>
            <w:r w:rsidRPr="006375FD">
              <w:rPr>
                <w:lang w:val="fi-FI"/>
              </w:rPr>
              <w:t>teha ettepanekuid oma pädevusse kuuluvas valdkonnas töö paremaks korraldamiseks</w:t>
            </w:r>
          </w:p>
          <w:p w:rsidR="008A5FEB" w:rsidRPr="006375FD" w:rsidRDefault="008A5FEB" w:rsidP="00221D36">
            <w:pPr>
              <w:numPr>
                <w:ilvl w:val="0"/>
                <w:numId w:val="3"/>
              </w:numPr>
              <w:jc w:val="both"/>
              <w:rPr>
                <w:lang w:val="fi-FI"/>
              </w:rPr>
            </w:pPr>
            <w:r w:rsidRPr="006375FD">
              <w:rPr>
                <w:lang w:val="fi-FI"/>
              </w:rPr>
              <w:t xml:space="preserve">suhelda </w:t>
            </w:r>
            <w:smartTag w:uri="urn:schemas-microsoft-com:office:smarttags" w:element="stockticker">
              <w:r w:rsidRPr="006375FD">
                <w:rPr>
                  <w:lang w:val="fi-FI"/>
                </w:rPr>
                <w:t>PRIA</w:t>
              </w:r>
            </w:smartTag>
            <w:r w:rsidRPr="006375FD">
              <w:rPr>
                <w:lang w:val="fi-FI"/>
              </w:rPr>
              <w:t xml:space="preserve"> nimel klientidega ja teiste teenistujatega kõigis oma tööülesandeid puudutavates küsimustes</w:t>
            </w:r>
          </w:p>
          <w:p w:rsidR="008A5FEB" w:rsidRPr="006375FD" w:rsidRDefault="008A5FEB" w:rsidP="00221D36">
            <w:pPr>
              <w:numPr>
                <w:ilvl w:val="0"/>
                <w:numId w:val="3"/>
              </w:numPr>
              <w:jc w:val="both"/>
              <w:rPr>
                <w:lang w:val="fi-FI"/>
              </w:rPr>
            </w:pPr>
            <w:r w:rsidRPr="006375FD">
              <w:rPr>
                <w:lang w:val="fi-FI"/>
              </w:rPr>
              <w:t>esitada oma vahetule juhile tööalaseid küsimusi ja ettepanekuid</w:t>
            </w:r>
          </w:p>
          <w:p w:rsidR="008A5FEB" w:rsidRPr="006375FD" w:rsidRDefault="008A5FEB" w:rsidP="00221D36">
            <w:pPr>
              <w:numPr>
                <w:ilvl w:val="0"/>
                <w:numId w:val="3"/>
              </w:numPr>
              <w:jc w:val="both"/>
              <w:rPr>
                <w:lang w:val="fi-FI"/>
              </w:rPr>
            </w:pPr>
            <w:r w:rsidRPr="006375FD">
              <w:rPr>
                <w:noProof/>
                <w:lang w:val="fi-FI"/>
              </w:rPr>
              <w:t>saada tööalase taseme tõstmiseks vajalikku tööalast koolitust eeldusel, et on olemas vajalikud aja- ja eelarve ressursid</w:t>
            </w:r>
          </w:p>
          <w:p w:rsidR="008578DC" w:rsidRPr="006375FD" w:rsidRDefault="008A5FEB" w:rsidP="006375FD">
            <w:pPr>
              <w:numPr>
                <w:ilvl w:val="0"/>
                <w:numId w:val="3"/>
              </w:numPr>
              <w:jc w:val="both"/>
              <w:rPr>
                <w:lang w:val="fi-FI"/>
              </w:rPr>
            </w:pPr>
            <w:r w:rsidRPr="006375FD">
              <w:rPr>
                <w:lang w:val="fi-FI"/>
              </w:rPr>
              <w:t>vastu võtta otsuseid oma vastutusala piires</w:t>
            </w:r>
          </w:p>
        </w:tc>
      </w:tr>
    </w:tbl>
    <w:p w:rsidR="00C25F02" w:rsidRDefault="00C25F02" w:rsidP="00221D36">
      <w:pPr>
        <w:pStyle w:val="Heading3"/>
        <w:jc w:val="both"/>
      </w:pPr>
    </w:p>
    <w:p w:rsidR="00C25F02" w:rsidRPr="00C25F02" w:rsidRDefault="008578DC" w:rsidP="00610C16">
      <w:pPr>
        <w:pStyle w:val="Heading3"/>
      </w:pPr>
      <w:r>
        <w:t>TÖÖ ISELOOM</w:t>
      </w:r>
    </w:p>
    <w:p w:rsidR="008578DC" w:rsidRDefault="008578DC" w:rsidP="00221D3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8578DC">
        <w:tc>
          <w:tcPr>
            <w:tcW w:w="9039" w:type="dxa"/>
          </w:tcPr>
          <w:p w:rsidR="007B3BAB" w:rsidRDefault="007B3BAB" w:rsidP="007B3BAB">
            <w:pPr>
              <w:pStyle w:val="BodyText"/>
            </w:pPr>
            <w:r>
              <w:t>Peaspetsialisti teenistuskoha asukoht on Tartus. Töö on paikse iseloomuga, kuid eeldab aeg-ajalt lähetusi Eesti piires. Töö eeldab peamiselt paberi- ja arvutitööd  sh protseduuride koostamist, kirjavahetust jm. ning suhtlemist klientidega ja kolmandate osapoolte esindajatega.</w:t>
            </w:r>
          </w:p>
          <w:p w:rsidR="008578DC" w:rsidRDefault="008578DC" w:rsidP="00221D36">
            <w:pPr>
              <w:jc w:val="both"/>
            </w:pPr>
          </w:p>
          <w:p w:rsidR="008578DC" w:rsidRDefault="008578DC" w:rsidP="00221D36">
            <w:pPr>
              <w:pStyle w:val="BodyText"/>
            </w:pPr>
            <w:r>
              <w:t xml:space="preserve">Hooajati võib töö intensiivsus ja maht oluliselt suureneda. </w:t>
            </w:r>
          </w:p>
          <w:p w:rsidR="008578DC" w:rsidRDefault="008578DC" w:rsidP="00221D36">
            <w:pPr>
              <w:jc w:val="both"/>
            </w:pPr>
          </w:p>
          <w:p w:rsidR="008578DC" w:rsidRDefault="008578DC" w:rsidP="00221D36">
            <w:pPr>
              <w:pStyle w:val="BodyText"/>
            </w:pPr>
            <w:r>
              <w:t xml:space="preserve">Kliendisõbralikkus, selge eneseväljendusoskus, täpsus, korrektsus ning tähtaegadest kinnipidamine on olulised. </w:t>
            </w:r>
          </w:p>
          <w:p w:rsidR="008578DC" w:rsidRDefault="008578DC" w:rsidP="00221D36">
            <w:pPr>
              <w:pStyle w:val="BodyText"/>
              <w:rPr>
                <w:sz w:val="16"/>
                <w:szCs w:val="16"/>
              </w:rPr>
            </w:pPr>
          </w:p>
          <w:p w:rsidR="008578DC" w:rsidRDefault="008578DC" w:rsidP="00221D36">
            <w:pPr>
              <w:jc w:val="both"/>
            </w:pPr>
            <w:r w:rsidRPr="006375FD">
              <w:t>Teenistuja peab pidevalt tegelema enesetäiendamisega, osavõtt PRIA poolt korraldatud koolitustest on kohustuslik.</w:t>
            </w:r>
          </w:p>
        </w:tc>
      </w:tr>
    </w:tbl>
    <w:p w:rsidR="008578DC" w:rsidRDefault="008578DC" w:rsidP="000A7838"/>
    <w:p w:rsidR="008578DC" w:rsidRDefault="008578DC" w:rsidP="00610C16">
      <w:pPr>
        <w:pStyle w:val="Heading5"/>
        <w:rPr>
          <w:sz w:val="28"/>
        </w:rPr>
      </w:pPr>
      <w:r>
        <w:rPr>
          <w:sz w:val="28"/>
        </w:rPr>
        <w:t>TÖÖANDJA POOLT TAGATAVAD TÖÖVAHENDID</w:t>
      </w:r>
    </w:p>
    <w:p w:rsidR="008578DC" w:rsidRDefault="008578DC" w:rsidP="00221D3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778"/>
      </w:tblGrid>
      <w:tr w:rsidR="008578DC">
        <w:tc>
          <w:tcPr>
            <w:tcW w:w="4261" w:type="dxa"/>
          </w:tcPr>
          <w:p w:rsidR="008578DC" w:rsidRDefault="008578DC" w:rsidP="00221D3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Teenistuja töövahenditeks on:</w:t>
            </w:r>
          </w:p>
        </w:tc>
        <w:tc>
          <w:tcPr>
            <w:tcW w:w="4778" w:type="dxa"/>
          </w:tcPr>
          <w:p w:rsidR="008578DC" w:rsidRDefault="008578DC" w:rsidP="00221D3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Tal on kasutada:</w:t>
            </w:r>
          </w:p>
        </w:tc>
      </w:tr>
      <w:tr w:rsidR="008578DC">
        <w:tc>
          <w:tcPr>
            <w:tcW w:w="4261" w:type="dxa"/>
          </w:tcPr>
          <w:p w:rsidR="008578DC" w:rsidRPr="006375FD" w:rsidRDefault="008578DC" w:rsidP="00221D36">
            <w:pPr>
              <w:numPr>
                <w:ilvl w:val="0"/>
                <w:numId w:val="7"/>
              </w:numPr>
              <w:jc w:val="both"/>
            </w:pPr>
            <w:r w:rsidRPr="006375FD">
              <w:t>arvuti</w:t>
            </w:r>
          </w:p>
          <w:p w:rsidR="008578DC" w:rsidRPr="006375FD" w:rsidRDefault="008578DC" w:rsidP="00221D36">
            <w:pPr>
              <w:numPr>
                <w:ilvl w:val="0"/>
                <w:numId w:val="7"/>
              </w:numPr>
              <w:jc w:val="both"/>
            </w:pPr>
            <w:r w:rsidRPr="006375FD">
              <w:t>telefon</w:t>
            </w:r>
          </w:p>
          <w:p w:rsidR="008578DC" w:rsidRPr="006375FD" w:rsidRDefault="008578DC" w:rsidP="00221D36">
            <w:pPr>
              <w:numPr>
                <w:ilvl w:val="0"/>
                <w:numId w:val="7"/>
              </w:numPr>
              <w:jc w:val="both"/>
            </w:pPr>
            <w:r w:rsidRPr="006375FD">
              <w:t>büroomööbel</w:t>
            </w:r>
          </w:p>
        </w:tc>
        <w:tc>
          <w:tcPr>
            <w:tcW w:w="4778" w:type="dxa"/>
          </w:tcPr>
          <w:p w:rsidR="008578DC" w:rsidRPr="006B0454" w:rsidRDefault="008578DC" w:rsidP="00221D36">
            <w:pPr>
              <w:numPr>
                <w:ilvl w:val="0"/>
                <w:numId w:val="7"/>
              </w:numPr>
              <w:jc w:val="both"/>
            </w:pPr>
            <w:r w:rsidRPr="006B0454">
              <w:t>kantseleitarbed</w:t>
            </w:r>
          </w:p>
          <w:p w:rsidR="008578DC" w:rsidRPr="006B0454" w:rsidRDefault="008A5FEB" w:rsidP="00221D36">
            <w:pPr>
              <w:numPr>
                <w:ilvl w:val="0"/>
                <w:numId w:val="7"/>
              </w:numPr>
              <w:jc w:val="both"/>
            </w:pPr>
            <w:r w:rsidRPr="006B0454">
              <w:t>koopiamasin</w:t>
            </w:r>
          </w:p>
          <w:p w:rsidR="006B0454" w:rsidRPr="006B0454" w:rsidRDefault="006B0454" w:rsidP="00221D36">
            <w:pPr>
              <w:numPr>
                <w:ilvl w:val="0"/>
                <w:numId w:val="7"/>
              </w:numPr>
              <w:jc w:val="both"/>
            </w:pPr>
            <w:r w:rsidRPr="006B0454">
              <w:t>ameti</w:t>
            </w:r>
            <w:r>
              <w:t xml:space="preserve">sõitudeks </w:t>
            </w:r>
            <w:r w:rsidRPr="006B0454">
              <w:t>auto</w:t>
            </w:r>
          </w:p>
          <w:p w:rsidR="008A5FEB" w:rsidRPr="006B0454" w:rsidRDefault="008A5FEB" w:rsidP="00221D36">
            <w:pPr>
              <w:numPr>
                <w:ilvl w:val="0"/>
                <w:numId w:val="7"/>
              </w:numPr>
              <w:jc w:val="both"/>
            </w:pPr>
            <w:r w:rsidRPr="006B0454">
              <w:t>faks</w:t>
            </w:r>
          </w:p>
          <w:p w:rsidR="008578DC" w:rsidRPr="006B0454" w:rsidRDefault="008578DC" w:rsidP="00221D36">
            <w:pPr>
              <w:numPr>
                <w:ilvl w:val="0"/>
                <w:numId w:val="7"/>
              </w:numPr>
              <w:jc w:val="both"/>
            </w:pPr>
            <w:r w:rsidRPr="006B0454">
              <w:t>paberipurustaja</w:t>
            </w:r>
          </w:p>
          <w:p w:rsidR="003D786F" w:rsidRPr="006B0454" w:rsidRDefault="00F530B3" w:rsidP="00221D36">
            <w:pPr>
              <w:numPr>
                <w:ilvl w:val="0"/>
                <w:numId w:val="7"/>
              </w:numPr>
              <w:jc w:val="both"/>
            </w:pPr>
            <w:r w:rsidRPr="006B0454">
              <w:t>printer</w:t>
            </w:r>
          </w:p>
        </w:tc>
      </w:tr>
    </w:tbl>
    <w:p w:rsidR="00B622BD" w:rsidRDefault="00B622BD" w:rsidP="00221D36">
      <w:pPr>
        <w:jc w:val="both"/>
      </w:pPr>
    </w:p>
    <w:p w:rsidR="008578DC" w:rsidRDefault="008578DC" w:rsidP="00610C1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KVALIFIKATSIOONINÕUDED</w:t>
      </w:r>
    </w:p>
    <w:p w:rsidR="008578DC" w:rsidRDefault="008578DC" w:rsidP="00221D36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2841"/>
        <w:gridCol w:w="3358"/>
      </w:tblGrid>
      <w:tr w:rsidR="008578DC">
        <w:tc>
          <w:tcPr>
            <w:tcW w:w="2840" w:type="dxa"/>
          </w:tcPr>
          <w:p w:rsidR="008578DC" w:rsidRDefault="008578DC" w:rsidP="00221D36">
            <w:pPr>
              <w:jc w:val="both"/>
              <w:rPr>
                <w:b/>
                <w:bCs/>
              </w:rPr>
            </w:pPr>
          </w:p>
        </w:tc>
        <w:tc>
          <w:tcPr>
            <w:tcW w:w="2841" w:type="dxa"/>
          </w:tcPr>
          <w:p w:rsidR="008578DC" w:rsidRDefault="008578DC" w:rsidP="00221D36">
            <w:pPr>
              <w:pStyle w:val="Heading5"/>
              <w:jc w:val="both"/>
            </w:pPr>
            <w:r>
              <w:t>Kohustuslikud</w:t>
            </w:r>
          </w:p>
        </w:tc>
        <w:tc>
          <w:tcPr>
            <w:tcW w:w="3358" w:type="dxa"/>
          </w:tcPr>
          <w:p w:rsidR="008578DC" w:rsidRDefault="008578DC" w:rsidP="00221D3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Soovitavad</w:t>
            </w:r>
          </w:p>
        </w:tc>
      </w:tr>
      <w:tr w:rsidR="008578DC">
        <w:tc>
          <w:tcPr>
            <w:tcW w:w="2840" w:type="dxa"/>
          </w:tcPr>
          <w:p w:rsidR="008578DC" w:rsidRDefault="008578DC" w:rsidP="00221D3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Haridus, eriala</w:t>
            </w:r>
          </w:p>
        </w:tc>
        <w:tc>
          <w:tcPr>
            <w:tcW w:w="2841" w:type="dxa"/>
          </w:tcPr>
          <w:p w:rsidR="008578DC" w:rsidRDefault="00F579F9" w:rsidP="00F579F9">
            <w:pPr>
              <w:numPr>
                <w:ilvl w:val="0"/>
                <w:numId w:val="11"/>
              </w:numPr>
            </w:pPr>
            <w:r>
              <w:t>Kõrg-, kesk- või kesk</w:t>
            </w:r>
            <w:r w:rsidR="003D786F">
              <w:t>eriharidus</w:t>
            </w:r>
          </w:p>
        </w:tc>
        <w:tc>
          <w:tcPr>
            <w:tcW w:w="3358" w:type="dxa"/>
          </w:tcPr>
          <w:p w:rsidR="008578DC" w:rsidRPr="006B0454" w:rsidRDefault="00F579F9" w:rsidP="00F579F9">
            <w:pPr>
              <w:numPr>
                <w:ilvl w:val="0"/>
                <w:numId w:val="10"/>
              </w:numPr>
            </w:pPr>
            <w:r w:rsidRPr="006B0454">
              <w:t>P</w:t>
            </w:r>
            <w:r w:rsidR="008578DC" w:rsidRPr="006B0454">
              <w:t>õllumajanduslik või majandusalane kõrgharidus</w:t>
            </w:r>
          </w:p>
        </w:tc>
      </w:tr>
      <w:tr w:rsidR="008578DC">
        <w:tc>
          <w:tcPr>
            <w:tcW w:w="2840" w:type="dxa"/>
          </w:tcPr>
          <w:p w:rsidR="008578DC" w:rsidRDefault="008578DC" w:rsidP="00221D3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Teadmised, kogemused</w:t>
            </w:r>
          </w:p>
        </w:tc>
        <w:tc>
          <w:tcPr>
            <w:tcW w:w="2841" w:type="dxa"/>
          </w:tcPr>
          <w:p w:rsidR="008578DC" w:rsidRPr="006B0454" w:rsidRDefault="00F579F9" w:rsidP="00F579F9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6B0454">
              <w:t>E</w:t>
            </w:r>
            <w:r w:rsidR="008578DC" w:rsidRPr="006B0454">
              <w:t>esti keele väga hea oskus kõnes ja kirjas</w:t>
            </w:r>
          </w:p>
        </w:tc>
        <w:tc>
          <w:tcPr>
            <w:tcW w:w="3358" w:type="dxa"/>
          </w:tcPr>
          <w:p w:rsidR="008578DC" w:rsidRDefault="00F579F9" w:rsidP="00F579F9">
            <w:pPr>
              <w:numPr>
                <w:ilvl w:val="0"/>
                <w:numId w:val="8"/>
              </w:numPr>
            </w:pPr>
            <w:r>
              <w:t>I</w:t>
            </w:r>
            <w:r w:rsidR="008578DC">
              <w:t>nglise või vene keele valdamine suhtlustasemel;</w:t>
            </w:r>
          </w:p>
          <w:p w:rsidR="008578DC" w:rsidRDefault="00F579F9" w:rsidP="00F579F9">
            <w:pPr>
              <w:numPr>
                <w:ilvl w:val="0"/>
                <w:numId w:val="8"/>
              </w:numPr>
            </w:pPr>
            <w:r>
              <w:t>R</w:t>
            </w:r>
            <w:r w:rsidR="008578DC">
              <w:t>aamatupidamisalased teadmised;</w:t>
            </w:r>
          </w:p>
          <w:p w:rsidR="008578DC" w:rsidRDefault="00F579F9" w:rsidP="00F579F9">
            <w:pPr>
              <w:numPr>
                <w:ilvl w:val="0"/>
                <w:numId w:val="8"/>
              </w:numPr>
            </w:pPr>
            <w:r>
              <w:t>K</w:t>
            </w:r>
            <w:r w:rsidR="008578DC">
              <w:t>ogemus töös dokumentidega</w:t>
            </w:r>
          </w:p>
        </w:tc>
      </w:tr>
      <w:tr w:rsidR="008578DC">
        <w:tc>
          <w:tcPr>
            <w:tcW w:w="2840" w:type="dxa"/>
          </w:tcPr>
          <w:p w:rsidR="008578DC" w:rsidRDefault="008578DC" w:rsidP="00221D3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Oskused</w:t>
            </w:r>
          </w:p>
        </w:tc>
        <w:tc>
          <w:tcPr>
            <w:tcW w:w="2841" w:type="dxa"/>
          </w:tcPr>
          <w:p w:rsidR="008578DC" w:rsidRDefault="00F579F9" w:rsidP="00F579F9">
            <w:pPr>
              <w:numPr>
                <w:ilvl w:val="0"/>
                <w:numId w:val="8"/>
              </w:numPr>
            </w:pPr>
            <w:r>
              <w:t>A</w:t>
            </w:r>
            <w:r w:rsidR="008578DC">
              <w:t>rvutioskus (</w:t>
            </w:r>
            <w:r w:rsidR="00771477">
              <w:t>kontoritarkvara</w:t>
            </w:r>
            <w:r w:rsidR="008578DC">
              <w:t xml:space="preserve"> kesktase, Internet)</w:t>
            </w:r>
          </w:p>
          <w:p w:rsidR="008578DC" w:rsidRDefault="00F579F9" w:rsidP="00F579F9">
            <w:pPr>
              <w:numPr>
                <w:ilvl w:val="0"/>
                <w:numId w:val="8"/>
              </w:numPr>
            </w:pPr>
            <w:r>
              <w:t>H</w:t>
            </w:r>
            <w:r w:rsidR="008578DC">
              <w:t>ea suhtlemisoskus</w:t>
            </w:r>
          </w:p>
        </w:tc>
        <w:tc>
          <w:tcPr>
            <w:tcW w:w="3358" w:type="dxa"/>
          </w:tcPr>
          <w:p w:rsidR="008578DC" w:rsidRDefault="00F579F9" w:rsidP="00F579F9">
            <w:pPr>
              <w:numPr>
                <w:ilvl w:val="0"/>
                <w:numId w:val="8"/>
              </w:numPr>
            </w:pPr>
            <w:r>
              <w:t>A</w:t>
            </w:r>
            <w:r w:rsidR="008578DC">
              <w:t>nalüütiline mõtlemine</w:t>
            </w:r>
          </w:p>
        </w:tc>
      </w:tr>
      <w:tr w:rsidR="008578DC">
        <w:tc>
          <w:tcPr>
            <w:tcW w:w="2840" w:type="dxa"/>
          </w:tcPr>
          <w:p w:rsidR="008578DC" w:rsidRDefault="008578DC" w:rsidP="00221D3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Omadused</w:t>
            </w:r>
          </w:p>
        </w:tc>
        <w:tc>
          <w:tcPr>
            <w:tcW w:w="2841" w:type="dxa"/>
          </w:tcPr>
          <w:p w:rsidR="00430E3B" w:rsidRPr="006B0454" w:rsidRDefault="00430E3B" w:rsidP="00F579F9">
            <w:pPr>
              <w:numPr>
                <w:ilvl w:val="0"/>
                <w:numId w:val="16"/>
              </w:numPr>
            </w:pPr>
            <w:r w:rsidRPr="006B0454">
              <w:t>Korrektsus ja täpsus</w:t>
            </w:r>
          </w:p>
          <w:p w:rsidR="00430E3B" w:rsidRPr="006B0454" w:rsidRDefault="00430E3B" w:rsidP="00F579F9">
            <w:pPr>
              <w:numPr>
                <w:ilvl w:val="0"/>
                <w:numId w:val="16"/>
              </w:numPr>
            </w:pPr>
            <w:r w:rsidRPr="006B0454">
              <w:t>Meeskonnatöö valmidus</w:t>
            </w:r>
          </w:p>
          <w:p w:rsidR="00430E3B" w:rsidRPr="006B0454" w:rsidRDefault="00430E3B" w:rsidP="00F579F9">
            <w:pPr>
              <w:numPr>
                <w:ilvl w:val="0"/>
                <w:numId w:val="9"/>
              </w:numPr>
            </w:pPr>
            <w:r w:rsidRPr="006B0454">
              <w:t>Hea stressitaluvus</w:t>
            </w:r>
          </w:p>
          <w:p w:rsidR="00430E3B" w:rsidRPr="006B0454" w:rsidRDefault="00430E3B" w:rsidP="00F579F9">
            <w:pPr>
              <w:numPr>
                <w:ilvl w:val="0"/>
                <w:numId w:val="9"/>
              </w:numPr>
            </w:pPr>
            <w:r w:rsidRPr="006B0454">
              <w:t>Analüüsivõime ja üldistamisvõime</w:t>
            </w:r>
          </w:p>
          <w:p w:rsidR="00430E3B" w:rsidRPr="006B0454" w:rsidRDefault="00430E3B" w:rsidP="00F579F9">
            <w:pPr>
              <w:numPr>
                <w:ilvl w:val="0"/>
                <w:numId w:val="9"/>
              </w:numPr>
            </w:pPr>
            <w:r w:rsidRPr="006B0454">
              <w:t>Eneseväljendusoskus kõnes ja kirjas</w:t>
            </w:r>
          </w:p>
          <w:p w:rsidR="008578DC" w:rsidRPr="006B0454" w:rsidRDefault="00430E3B" w:rsidP="00F579F9">
            <w:pPr>
              <w:numPr>
                <w:ilvl w:val="0"/>
                <w:numId w:val="9"/>
              </w:numPr>
            </w:pPr>
            <w:r w:rsidRPr="006B0454">
              <w:t>Initsiatiivikus</w:t>
            </w:r>
          </w:p>
        </w:tc>
        <w:tc>
          <w:tcPr>
            <w:tcW w:w="3358" w:type="dxa"/>
          </w:tcPr>
          <w:p w:rsidR="008578DC" w:rsidRDefault="00F579F9" w:rsidP="00F579F9">
            <w:pPr>
              <w:numPr>
                <w:ilvl w:val="0"/>
                <w:numId w:val="9"/>
              </w:numPr>
            </w:pPr>
            <w:r>
              <w:t>Õ</w:t>
            </w:r>
            <w:r w:rsidR="008578DC">
              <w:t>ppimisvalmidus</w:t>
            </w:r>
          </w:p>
        </w:tc>
      </w:tr>
    </w:tbl>
    <w:p w:rsidR="008578DC" w:rsidRDefault="008578DC" w:rsidP="00221D36">
      <w:pPr>
        <w:jc w:val="both"/>
      </w:pPr>
    </w:p>
    <w:p w:rsidR="008578DC" w:rsidRDefault="008578DC" w:rsidP="00221D36">
      <w:pPr>
        <w:jc w:val="both"/>
      </w:pPr>
    </w:p>
    <w:p w:rsidR="008578DC" w:rsidRDefault="008578DC" w:rsidP="00221D36">
      <w:pPr>
        <w:pStyle w:val="Header"/>
        <w:tabs>
          <w:tab w:val="clear" w:pos="4153"/>
          <w:tab w:val="clear" w:pos="8306"/>
        </w:tabs>
        <w:jc w:val="both"/>
        <w:rPr>
          <w:szCs w:val="24"/>
        </w:rPr>
      </w:pPr>
      <w:r w:rsidRPr="000A7838">
        <w:rPr>
          <w:b/>
          <w:szCs w:val="24"/>
        </w:rPr>
        <w:t>TÖÖANDJA ESINDAJA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Nimi</w:t>
      </w:r>
      <w:r w:rsidR="000A7838">
        <w:rPr>
          <w:szCs w:val="24"/>
        </w:rPr>
        <w:t>:</w:t>
      </w:r>
      <w:r w:rsidR="00F579F9">
        <w:rPr>
          <w:szCs w:val="24"/>
        </w:rPr>
        <w:t xml:space="preserve"> </w:t>
      </w:r>
      <w:r w:rsidR="00F579F9">
        <w:t>Jaan Kallas</w:t>
      </w:r>
    </w:p>
    <w:p w:rsidR="008578DC" w:rsidRDefault="008578DC" w:rsidP="00221D36">
      <w:pPr>
        <w:jc w:val="both"/>
      </w:pPr>
    </w:p>
    <w:p w:rsidR="008578DC" w:rsidRDefault="008578DC" w:rsidP="00221D36">
      <w:pPr>
        <w:jc w:val="both"/>
      </w:pPr>
      <w:r>
        <w:t xml:space="preserve">Kuupäev </w:t>
      </w:r>
      <w:r>
        <w:tab/>
      </w:r>
      <w:r>
        <w:tab/>
      </w:r>
      <w:r>
        <w:tab/>
      </w:r>
      <w:r>
        <w:tab/>
      </w:r>
      <w:r>
        <w:tab/>
        <w:t>Allkiri</w:t>
      </w:r>
      <w:r w:rsidR="00F579F9">
        <w:t xml:space="preserve"> (allkirjastatud digitaalselt)</w:t>
      </w:r>
    </w:p>
    <w:p w:rsidR="008578DC" w:rsidRDefault="008578DC" w:rsidP="00221D36">
      <w:pPr>
        <w:jc w:val="both"/>
      </w:pPr>
    </w:p>
    <w:p w:rsidR="008578DC" w:rsidRDefault="008578DC" w:rsidP="00221D36">
      <w:pPr>
        <w:jc w:val="both"/>
      </w:pPr>
    </w:p>
    <w:p w:rsidR="008578DC" w:rsidRDefault="0002100A" w:rsidP="00221D36">
      <w:pPr>
        <w:jc w:val="both"/>
      </w:pPr>
      <w:r w:rsidRPr="000A7838">
        <w:rPr>
          <w:b/>
        </w:rPr>
        <w:t>VAHETU JUHT</w:t>
      </w:r>
      <w:r w:rsidR="008578DC">
        <w:tab/>
      </w:r>
      <w:r w:rsidR="008578DC">
        <w:tab/>
      </w:r>
      <w:r w:rsidR="008578DC">
        <w:tab/>
      </w:r>
      <w:r w:rsidR="008578DC">
        <w:tab/>
        <w:t>Nimi</w:t>
      </w:r>
      <w:r w:rsidR="000A7838">
        <w:t>:</w:t>
      </w:r>
      <w:r w:rsidR="008578DC">
        <w:t xml:space="preserve"> </w:t>
      </w:r>
      <w:r w:rsidR="00F579F9">
        <w:t>Lauri Kolberg</w:t>
      </w:r>
    </w:p>
    <w:p w:rsidR="008578DC" w:rsidRDefault="008578DC" w:rsidP="00221D36">
      <w:pPr>
        <w:jc w:val="both"/>
      </w:pPr>
    </w:p>
    <w:p w:rsidR="008578DC" w:rsidRDefault="008578DC" w:rsidP="00221D36">
      <w:pPr>
        <w:jc w:val="both"/>
      </w:pPr>
      <w:r>
        <w:t>Kuupäev</w:t>
      </w:r>
      <w:r>
        <w:tab/>
      </w:r>
      <w:r>
        <w:tab/>
      </w:r>
      <w:r>
        <w:tab/>
      </w:r>
      <w:r>
        <w:tab/>
      </w:r>
      <w:r>
        <w:tab/>
        <w:t>Allkiri</w:t>
      </w:r>
      <w:r w:rsidR="00F579F9">
        <w:t xml:space="preserve"> (allkirjastatud digitaalselt)</w:t>
      </w:r>
    </w:p>
    <w:p w:rsidR="008578DC" w:rsidRDefault="008578DC" w:rsidP="00221D36">
      <w:pPr>
        <w:jc w:val="both"/>
      </w:pPr>
    </w:p>
    <w:p w:rsidR="008578DC" w:rsidRDefault="008578DC" w:rsidP="00221D36">
      <w:pPr>
        <w:jc w:val="both"/>
      </w:pPr>
      <w:r>
        <w:t>Kinnitan, et olen tutvunud ametijuhendiga ja kohustun järgima sellega ettenähtud tingimusi ja nõudeid.</w:t>
      </w:r>
    </w:p>
    <w:p w:rsidR="008578DC" w:rsidRPr="000A7838" w:rsidRDefault="008578DC" w:rsidP="00221D36">
      <w:pPr>
        <w:jc w:val="both"/>
        <w:rPr>
          <w:b/>
        </w:rPr>
      </w:pPr>
    </w:p>
    <w:p w:rsidR="008578DC" w:rsidRDefault="008578DC" w:rsidP="00221D36">
      <w:pPr>
        <w:jc w:val="both"/>
      </w:pPr>
      <w:r w:rsidRPr="000A7838">
        <w:rPr>
          <w:b/>
        </w:rPr>
        <w:t>TEENISTUJA</w:t>
      </w:r>
      <w:r w:rsidRPr="000A7838">
        <w:rPr>
          <w:b/>
        </w:rPr>
        <w:tab/>
      </w:r>
      <w:r w:rsidR="000A7838">
        <w:tab/>
      </w:r>
      <w:r w:rsidR="000A7838">
        <w:tab/>
      </w:r>
      <w:r w:rsidR="000A7838">
        <w:tab/>
      </w:r>
      <w:r>
        <w:t>Nimi</w:t>
      </w:r>
      <w:r w:rsidR="000A7838">
        <w:t>:</w:t>
      </w:r>
      <w:r w:rsidR="00F579F9" w:rsidRPr="00F579F9">
        <w:t xml:space="preserve"> Kai Kruusamäe</w:t>
      </w:r>
      <w:r w:rsidR="00F579F9">
        <w:t xml:space="preserve"> </w:t>
      </w:r>
    </w:p>
    <w:p w:rsidR="007935B2" w:rsidRDefault="007935B2" w:rsidP="00221D36">
      <w:pPr>
        <w:jc w:val="both"/>
      </w:pPr>
    </w:p>
    <w:p w:rsidR="008578DC" w:rsidRDefault="008578DC" w:rsidP="00221D36">
      <w:pPr>
        <w:jc w:val="both"/>
      </w:pPr>
      <w:r>
        <w:t xml:space="preserve">Kuupäev </w:t>
      </w:r>
      <w:r>
        <w:tab/>
      </w:r>
      <w:r>
        <w:tab/>
      </w:r>
      <w:r>
        <w:tab/>
      </w:r>
      <w:r>
        <w:tab/>
      </w:r>
      <w:r>
        <w:tab/>
        <w:t>Allkiri</w:t>
      </w:r>
      <w:r w:rsidR="00F579F9">
        <w:t xml:space="preserve"> (allkirjastatud digitaalselt)</w:t>
      </w:r>
    </w:p>
    <w:sectPr w:rsidR="008578DC" w:rsidSect="00FE5A20">
      <w:headerReference w:type="default" r:id="rId9"/>
      <w:pgSz w:w="11906" w:h="16838" w:code="9"/>
      <w:pgMar w:top="1440" w:right="1134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E7D" w:rsidRDefault="00FA2E7D">
      <w:r>
        <w:separator/>
      </w:r>
    </w:p>
  </w:endnote>
  <w:endnote w:type="continuationSeparator" w:id="0">
    <w:p w:rsidR="00FA2E7D" w:rsidRDefault="00FA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E7D" w:rsidRDefault="00FA2E7D">
      <w:r>
        <w:separator/>
      </w:r>
    </w:p>
  </w:footnote>
  <w:footnote w:type="continuationSeparator" w:id="0">
    <w:p w:rsidR="00FA2E7D" w:rsidRDefault="00FA2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D5C" w:rsidRDefault="00691D5C">
    <w:pPr>
      <w:pStyle w:val="Header"/>
    </w:pPr>
    <w:r>
      <w:t>Põllumajanduse Registrite ja Informatsiooni Amet</w:t>
    </w:r>
  </w:p>
  <w:p w:rsidR="00691D5C" w:rsidRDefault="00691D5C">
    <w:pPr>
      <w:pStyle w:val="Header"/>
    </w:pPr>
    <w:r>
      <w:t>Ametijuhend</w:t>
    </w:r>
  </w:p>
  <w:p w:rsidR="00691D5C" w:rsidRPr="00736F19" w:rsidRDefault="007F384A">
    <w:pPr>
      <w:pStyle w:val="Header"/>
    </w:pPr>
    <w:r w:rsidRPr="00736F19">
      <w:t>Kai Kruusamäe</w:t>
    </w:r>
  </w:p>
  <w:p w:rsidR="00691D5C" w:rsidRDefault="00691D5C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4550E"/>
    <w:multiLevelType w:val="hybridMultilevel"/>
    <w:tmpl w:val="7AC690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A799C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3E542C0"/>
    <w:multiLevelType w:val="hybridMultilevel"/>
    <w:tmpl w:val="11961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C12141"/>
    <w:multiLevelType w:val="hybridMultilevel"/>
    <w:tmpl w:val="F034B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FD50EC"/>
    <w:multiLevelType w:val="hybridMultilevel"/>
    <w:tmpl w:val="69A419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38776EE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843147F"/>
    <w:multiLevelType w:val="hybridMultilevel"/>
    <w:tmpl w:val="242CF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D04594"/>
    <w:multiLevelType w:val="hybridMultilevel"/>
    <w:tmpl w:val="25CEAB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93E2D8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76C415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0256407"/>
    <w:multiLevelType w:val="hybridMultilevel"/>
    <w:tmpl w:val="521EC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1623F2A"/>
    <w:multiLevelType w:val="hybridMultilevel"/>
    <w:tmpl w:val="EFB8EA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7933DEB"/>
    <w:multiLevelType w:val="hybridMultilevel"/>
    <w:tmpl w:val="2E04D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663143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7997EDB"/>
    <w:multiLevelType w:val="hybridMultilevel"/>
    <w:tmpl w:val="DA52F7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8"/>
  </w:num>
  <w:num w:numId="5">
    <w:abstractNumId w:val="12"/>
  </w:num>
  <w:num w:numId="6">
    <w:abstractNumId w:val="3"/>
  </w:num>
  <w:num w:numId="7">
    <w:abstractNumId w:val="2"/>
  </w:num>
  <w:num w:numId="8">
    <w:abstractNumId w:val="4"/>
  </w:num>
  <w:num w:numId="9">
    <w:abstractNumId w:val="10"/>
  </w:num>
  <w:num w:numId="10">
    <w:abstractNumId w:val="6"/>
  </w:num>
  <w:num w:numId="11">
    <w:abstractNumId w:val="7"/>
  </w:num>
  <w:num w:numId="12">
    <w:abstractNumId w:val="11"/>
  </w:num>
  <w:num w:numId="13">
    <w:abstractNumId w:val="13"/>
  </w:num>
  <w:num w:numId="14">
    <w:abstractNumId w:val="9"/>
  </w:num>
  <w:num w:numId="15">
    <w:abstractNumId w:val="0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07"/>
    <w:rsid w:val="00017CD5"/>
    <w:rsid w:val="0002100A"/>
    <w:rsid w:val="00030061"/>
    <w:rsid w:val="00042D0D"/>
    <w:rsid w:val="0007007C"/>
    <w:rsid w:val="0009004D"/>
    <w:rsid w:val="000A2F07"/>
    <w:rsid w:val="000A7838"/>
    <w:rsid w:val="000B11DA"/>
    <w:rsid w:val="000E0E0E"/>
    <w:rsid w:val="000E10BE"/>
    <w:rsid w:val="000F13B4"/>
    <w:rsid w:val="000F5822"/>
    <w:rsid w:val="00127EDB"/>
    <w:rsid w:val="001354AE"/>
    <w:rsid w:val="00136848"/>
    <w:rsid w:val="00136F88"/>
    <w:rsid w:val="0014496B"/>
    <w:rsid w:val="0015327C"/>
    <w:rsid w:val="00153295"/>
    <w:rsid w:val="00170C1A"/>
    <w:rsid w:val="00186886"/>
    <w:rsid w:val="001A0AF3"/>
    <w:rsid w:val="001A72CF"/>
    <w:rsid w:val="001B406A"/>
    <w:rsid w:val="001C0568"/>
    <w:rsid w:val="0020104A"/>
    <w:rsid w:val="002143E2"/>
    <w:rsid w:val="00221D36"/>
    <w:rsid w:val="0022559D"/>
    <w:rsid w:val="0026425E"/>
    <w:rsid w:val="00280C64"/>
    <w:rsid w:val="002A729A"/>
    <w:rsid w:val="002B2B91"/>
    <w:rsid w:val="002B47B6"/>
    <w:rsid w:val="002B76D1"/>
    <w:rsid w:val="002C1234"/>
    <w:rsid w:val="002D29F0"/>
    <w:rsid w:val="002F6386"/>
    <w:rsid w:val="00306152"/>
    <w:rsid w:val="0031010C"/>
    <w:rsid w:val="00340485"/>
    <w:rsid w:val="0034377D"/>
    <w:rsid w:val="00352F9C"/>
    <w:rsid w:val="00363995"/>
    <w:rsid w:val="003A6ABD"/>
    <w:rsid w:val="003B4337"/>
    <w:rsid w:val="003C173A"/>
    <w:rsid w:val="003D6DC5"/>
    <w:rsid w:val="003D786F"/>
    <w:rsid w:val="003F5902"/>
    <w:rsid w:val="00430E3B"/>
    <w:rsid w:val="00460B43"/>
    <w:rsid w:val="004648E8"/>
    <w:rsid w:val="0048564E"/>
    <w:rsid w:val="004A2525"/>
    <w:rsid w:val="004B2403"/>
    <w:rsid w:val="004B73CC"/>
    <w:rsid w:val="004D17B9"/>
    <w:rsid w:val="004D6AEA"/>
    <w:rsid w:val="004E054F"/>
    <w:rsid w:val="005318D7"/>
    <w:rsid w:val="00534701"/>
    <w:rsid w:val="00536846"/>
    <w:rsid w:val="0057512A"/>
    <w:rsid w:val="005831BC"/>
    <w:rsid w:val="005A22DC"/>
    <w:rsid w:val="005A27F6"/>
    <w:rsid w:val="005C0A33"/>
    <w:rsid w:val="005C4180"/>
    <w:rsid w:val="005D65E4"/>
    <w:rsid w:val="005F332D"/>
    <w:rsid w:val="00607C64"/>
    <w:rsid w:val="00610C16"/>
    <w:rsid w:val="00613652"/>
    <w:rsid w:val="006277C1"/>
    <w:rsid w:val="0063210A"/>
    <w:rsid w:val="00634756"/>
    <w:rsid w:val="00635230"/>
    <w:rsid w:val="0063746F"/>
    <w:rsid w:val="006375FD"/>
    <w:rsid w:val="00661E2E"/>
    <w:rsid w:val="00684C48"/>
    <w:rsid w:val="00690D7F"/>
    <w:rsid w:val="00691D5C"/>
    <w:rsid w:val="006972AE"/>
    <w:rsid w:val="006A5D59"/>
    <w:rsid w:val="006B0454"/>
    <w:rsid w:val="006E04ED"/>
    <w:rsid w:val="006F544B"/>
    <w:rsid w:val="007128B3"/>
    <w:rsid w:val="00716371"/>
    <w:rsid w:val="00721455"/>
    <w:rsid w:val="00736F19"/>
    <w:rsid w:val="0074081F"/>
    <w:rsid w:val="00757EDF"/>
    <w:rsid w:val="00771477"/>
    <w:rsid w:val="00776A5A"/>
    <w:rsid w:val="007935B2"/>
    <w:rsid w:val="007B3BAB"/>
    <w:rsid w:val="007B44C9"/>
    <w:rsid w:val="007C386A"/>
    <w:rsid w:val="007D7753"/>
    <w:rsid w:val="007E04D9"/>
    <w:rsid w:val="007E4868"/>
    <w:rsid w:val="007F384A"/>
    <w:rsid w:val="008277DD"/>
    <w:rsid w:val="008430DF"/>
    <w:rsid w:val="008578DC"/>
    <w:rsid w:val="00864AAD"/>
    <w:rsid w:val="00865BEC"/>
    <w:rsid w:val="008873CA"/>
    <w:rsid w:val="0089504F"/>
    <w:rsid w:val="008957CD"/>
    <w:rsid w:val="008A5FEB"/>
    <w:rsid w:val="008B58FC"/>
    <w:rsid w:val="008C696B"/>
    <w:rsid w:val="00907B5D"/>
    <w:rsid w:val="00954CFA"/>
    <w:rsid w:val="00954DFF"/>
    <w:rsid w:val="00983F48"/>
    <w:rsid w:val="009B62E5"/>
    <w:rsid w:val="009B6565"/>
    <w:rsid w:val="009C4E71"/>
    <w:rsid w:val="009E0950"/>
    <w:rsid w:val="009E2FE1"/>
    <w:rsid w:val="00A047F5"/>
    <w:rsid w:val="00A258FA"/>
    <w:rsid w:val="00A53E07"/>
    <w:rsid w:val="00A657A7"/>
    <w:rsid w:val="00AC4384"/>
    <w:rsid w:val="00AD0859"/>
    <w:rsid w:val="00AD1966"/>
    <w:rsid w:val="00AD758C"/>
    <w:rsid w:val="00AF0308"/>
    <w:rsid w:val="00AF1180"/>
    <w:rsid w:val="00B163D3"/>
    <w:rsid w:val="00B23DA8"/>
    <w:rsid w:val="00B30312"/>
    <w:rsid w:val="00B32E1C"/>
    <w:rsid w:val="00B55F12"/>
    <w:rsid w:val="00B622BD"/>
    <w:rsid w:val="00B65F33"/>
    <w:rsid w:val="00B90833"/>
    <w:rsid w:val="00BB6814"/>
    <w:rsid w:val="00BD5FDD"/>
    <w:rsid w:val="00BD62C2"/>
    <w:rsid w:val="00BE2913"/>
    <w:rsid w:val="00BF372D"/>
    <w:rsid w:val="00C103D3"/>
    <w:rsid w:val="00C24E26"/>
    <w:rsid w:val="00C25F02"/>
    <w:rsid w:val="00C3612D"/>
    <w:rsid w:val="00C50E22"/>
    <w:rsid w:val="00C62B41"/>
    <w:rsid w:val="00C82F9F"/>
    <w:rsid w:val="00D15156"/>
    <w:rsid w:val="00D27AA5"/>
    <w:rsid w:val="00D330FE"/>
    <w:rsid w:val="00D34257"/>
    <w:rsid w:val="00D572E1"/>
    <w:rsid w:val="00D74B1D"/>
    <w:rsid w:val="00D8411B"/>
    <w:rsid w:val="00DA4340"/>
    <w:rsid w:val="00DB4A53"/>
    <w:rsid w:val="00DC1B81"/>
    <w:rsid w:val="00DF188F"/>
    <w:rsid w:val="00DF39F4"/>
    <w:rsid w:val="00DF3A01"/>
    <w:rsid w:val="00E03034"/>
    <w:rsid w:val="00E07969"/>
    <w:rsid w:val="00E156EA"/>
    <w:rsid w:val="00E36FAB"/>
    <w:rsid w:val="00E425AE"/>
    <w:rsid w:val="00E56DF9"/>
    <w:rsid w:val="00E91670"/>
    <w:rsid w:val="00EA6C80"/>
    <w:rsid w:val="00EB19CD"/>
    <w:rsid w:val="00EB2711"/>
    <w:rsid w:val="00EC5DC8"/>
    <w:rsid w:val="00EC675E"/>
    <w:rsid w:val="00EC71BC"/>
    <w:rsid w:val="00ED5CDF"/>
    <w:rsid w:val="00EE40E7"/>
    <w:rsid w:val="00EF7E93"/>
    <w:rsid w:val="00F34BFD"/>
    <w:rsid w:val="00F377C0"/>
    <w:rsid w:val="00F42882"/>
    <w:rsid w:val="00F44238"/>
    <w:rsid w:val="00F530B3"/>
    <w:rsid w:val="00F54B0F"/>
    <w:rsid w:val="00F579F9"/>
    <w:rsid w:val="00F672CB"/>
    <w:rsid w:val="00F807A4"/>
    <w:rsid w:val="00F84452"/>
    <w:rsid w:val="00F97AC0"/>
    <w:rsid w:val="00FA2E7D"/>
    <w:rsid w:val="00FB5DA5"/>
    <w:rsid w:val="00FB5EE6"/>
    <w:rsid w:val="00FC1341"/>
    <w:rsid w:val="00FD2D56"/>
    <w:rsid w:val="00FD39FF"/>
    <w:rsid w:val="00FE1B0A"/>
    <w:rsid w:val="00FE5A20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pPr>
      <w:jc w:val="both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Kommentaariteema">
    <w:name w:val="Kommentaari teema"/>
    <w:basedOn w:val="CommentText"/>
    <w:next w:val="CommentText"/>
    <w:semiHidden/>
    <w:rPr>
      <w:b/>
      <w:bCs/>
    </w:rPr>
  </w:style>
  <w:style w:type="paragraph" w:customStyle="1" w:styleId="Jutumullitekst">
    <w:name w:val="Jutumullitekst"/>
    <w:basedOn w:val="Normal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7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7C0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link w:val="Footer"/>
    <w:uiPriority w:val="99"/>
    <w:rsid w:val="008A5FEB"/>
    <w:rPr>
      <w:sz w:val="24"/>
      <w:lang w:val="en-GB" w:eastAsia="en-US"/>
    </w:rPr>
  </w:style>
  <w:style w:type="character" w:customStyle="1" w:styleId="BodyTextChar">
    <w:name w:val="Body Text Char"/>
    <w:link w:val="BodyText"/>
    <w:rsid w:val="007B3BAB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pPr>
      <w:jc w:val="both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Kommentaariteema">
    <w:name w:val="Kommentaari teema"/>
    <w:basedOn w:val="CommentText"/>
    <w:next w:val="CommentText"/>
    <w:semiHidden/>
    <w:rPr>
      <w:b/>
      <w:bCs/>
    </w:rPr>
  </w:style>
  <w:style w:type="paragraph" w:customStyle="1" w:styleId="Jutumullitekst">
    <w:name w:val="Jutumullitekst"/>
    <w:basedOn w:val="Normal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7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7C0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link w:val="Footer"/>
    <w:uiPriority w:val="99"/>
    <w:rsid w:val="008A5FEB"/>
    <w:rPr>
      <w:sz w:val="24"/>
      <w:lang w:val="en-GB" w:eastAsia="en-US"/>
    </w:rPr>
  </w:style>
  <w:style w:type="character" w:customStyle="1" w:styleId="BodyTextChar">
    <w:name w:val="Body Text Char"/>
    <w:link w:val="BodyText"/>
    <w:rsid w:val="007B3BA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7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BA2EE-664B-4550-AC2F-5C77D1F0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1262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Ametijuhend</vt:lpstr>
    </vt:vector>
  </TitlesOfParts>
  <Company>PRIA</Company>
  <LinksUpToDate>false</LinksUpToDate>
  <CharactersWithSpaces>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Ametijuhend</dc:title>
  <dc:creator>Anneli Saaroja</dc:creator>
  <cp:lastModifiedBy>Liisi Ots</cp:lastModifiedBy>
  <cp:revision>3</cp:revision>
  <cp:lastPrinted>2008-01-16T09:27:00Z</cp:lastPrinted>
  <dcterms:created xsi:type="dcterms:W3CDTF">2016-01-05T09:11:00Z</dcterms:created>
  <dcterms:modified xsi:type="dcterms:W3CDTF">2016-01-05T09:12:00Z</dcterms:modified>
</cp:coreProperties>
</file>