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BE" w:rsidRDefault="00DC4BBE">
      <w:pPr>
        <w:pStyle w:val="Heading1"/>
        <w:jc w:val="center"/>
        <w:rPr>
          <w:sz w:val="28"/>
          <w:lang w:val="et-EE"/>
        </w:rPr>
      </w:pPr>
      <w:bookmarkStart w:id="0" w:name="_GoBack"/>
      <w:bookmarkEnd w:id="0"/>
    </w:p>
    <w:p w:rsidR="005403A5" w:rsidRPr="00BA52B7" w:rsidRDefault="005403A5">
      <w:pPr>
        <w:pStyle w:val="Heading1"/>
        <w:jc w:val="center"/>
        <w:rPr>
          <w:sz w:val="28"/>
          <w:lang w:val="et-EE"/>
        </w:rPr>
      </w:pPr>
      <w:r w:rsidRPr="00BA52B7">
        <w:rPr>
          <w:sz w:val="28"/>
          <w:lang w:val="et-EE"/>
        </w:rPr>
        <w:t>Põllumajanduse Registrite ja Informatsiooni Amet</w:t>
      </w:r>
    </w:p>
    <w:p w:rsidR="005403A5" w:rsidRPr="00BA52B7" w:rsidRDefault="005403A5">
      <w:pPr>
        <w:pStyle w:val="Heading1"/>
        <w:jc w:val="center"/>
        <w:rPr>
          <w:sz w:val="32"/>
          <w:lang w:val="et-EE"/>
        </w:rPr>
      </w:pPr>
      <w:r w:rsidRPr="00BA52B7">
        <w:rPr>
          <w:sz w:val="32"/>
          <w:lang w:val="et-EE"/>
        </w:rPr>
        <w:t>AMETIJUHEND</w:t>
      </w:r>
    </w:p>
    <w:p w:rsidR="005403A5" w:rsidRDefault="005403A5"/>
    <w:p w:rsidR="00DC4BBE" w:rsidRPr="00BA52B7" w:rsidRDefault="00DC4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403A5" w:rsidRPr="00BA52B7">
        <w:tblPrEx>
          <w:tblCellMar>
            <w:top w:w="0" w:type="dxa"/>
            <w:bottom w:w="0" w:type="dxa"/>
          </w:tblCellMar>
        </w:tblPrEx>
        <w:tc>
          <w:tcPr>
            <w:tcW w:w="4261" w:type="dxa"/>
          </w:tcPr>
          <w:p w:rsidR="005403A5" w:rsidRPr="00BA52B7" w:rsidRDefault="00B67717">
            <w:pPr>
              <w:pStyle w:val="Heading2"/>
              <w:jc w:val="left"/>
              <w:rPr>
                <w:lang w:val="et-EE"/>
              </w:rPr>
            </w:pPr>
            <w:r w:rsidRPr="00BA52B7">
              <w:rPr>
                <w:lang w:val="et-EE"/>
              </w:rPr>
              <w:t>Teenistuskoha nimetus</w:t>
            </w:r>
          </w:p>
        </w:tc>
        <w:tc>
          <w:tcPr>
            <w:tcW w:w="4261" w:type="dxa"/>
          </w:tcPr>
          <w:p w:rsidR="005403A5" w:rsidRPr="00BA52B7" w:rsidRDefault="005403A5" w:rsidP="006B1836">
            <w:r w:rsidRPr="00BA52B7">
              <w:t>Juriidilise osakonna juhataja</w:t>
            </w:r>
          </w:p>
        </w:tc>
      </w:tr>
      <w:tr w:rsidR="005403A5" w:rsidRPr="00BA52B7">
        <w:tblPrEx>
          <w:tblCellMar>
            <w:top w:w="0" w:type="dxa"/>
            <w:bottom w:w="0" w:type="dxa"/>
          </w:tblCellMar>
        </w:tblPrEx>
        <w:tc>
          <w:tcPr>
            <w:tcW w:w="4261" w:type="dxa"/>
          </w:tcPr>
          <w:p w:rsidR="005403A5" w:rsidRPr="00BA52B7" w:rsidRDefault="005403A5">
            <w:pPr>
              <w:pStyle w:val="Heading2"/>
              <w:jc w:val="left"/>
              <w:rPr>
                <w:lang w:val="et-EE"/>
              </w:rPr>
            </w:pPr>
            <w:r w:rsidRPr="00BA52B7">
              <w:rPr>
                <w:lang w:val="et-EE"/>
              </w:rPr>
              <w:t>Teenistuja</w:t>
            </w:r>
          </w:p>
        </w:tc>
        <w:tc>
          <w:tcPr>
            <w:tcW w:w="4261" w:type="dxa"/>
          </w:tcPr>
          <w:p w:rsidR="005403A5" w:rsidRPr="00BA52B7" w:rsidRDefault="0007328C">
            <w:pPr>
              <w:rPr>
                <w:b/>
              </w:rPr>
            </w:pPr>
            <w:r w:rsidRPr="00BA52B7">
              <w:rPr>
                <w:b/>
              </w:rPr>
              <w:t>Andrus Mitt</w:t>
            </w:r>
          </w:p>
        </w:tc>
      </w:tr>
      <w:tr w:rsidR="005403A5" w:rsidRPr="00BA52B7">
        <w:tblPrEx>
          <w:tblCellMar>
            <w:top w:w="0" w:type="dxa"/>
            <w:bottom w:w="0" w:type="dxa"/>
          </w:tblCellMar>
        </w:tblPrEx>
        <w:tc>
          <w:tcPr>
            <w:tcW w:w="4261" w:type="dxa"/>
          </w:tcPr>
          <w:p w:rsidR="005403A5" w:rsidRPr="00BA52B7" w:rsidRDefault="005403A5">
            <w:pPr>
              <w:rPr>
                <w:b/>
                <w:sz w:val="28"/>
              </w:rPr>
            </w:pPr>
            <w:r w:rsidRPr="00BA52B7">
              <w:rPr>
                <w:b/>
                <w:sz w:val="28"/>
              </w:rPr>
              <w:t>Koht asutuse struktuuris</w:t>
            </w:r>
          </w:p>
        </w:tc>
        <w:tc>
          <w:tcPr>
            <w:tcW w:w="4261" w:type="dxa"/>
          </w:tcPr>
          <w:p w:rsidR="005403A5" w:rsidRPr="00BA52B7" w:rsidRDefault="005403A5">
            <w:r w:rsidRPr="00BA52B7">
              <w:t>Juriidiline osakond</w:t>
            </w:r>
          </w:p>
        </w:tc>
      </w:tr>
      <w:tr w:rsidR="005403A5" w:rsidRPr="00BA52B7">
        <w:tblPrEx>
          <w:tblCellMar>
            <w:top w:w="0" w:type="dxa"/>
            <w:bottom w:w="0" w:type="dxa"/>
          </w:tblCellMar>
        </w:tblPrEx>
        <w:tc>
          <w:tcPr>
            <w:tcW w:w="4261" w:type="dxa"/>
          </w:tcPr>
          <w:p w:rsidR="005403A5" w:rsidRPr="00BA52B7" w:rsidRDefault="00E05877">
            <w:pPr>
              <w:rPr>
                <w:b/>
                <w:sz w:val="28"/>
              </w:rPr>
            </w:pPr>
            <w:r w:rsidRPr="00BA52B7">
              <w:rPr>
                <w:b/>
                <w:sz w:val="28"/>
              </w:rPr>
              <w:t>Vahetu juht</w:t>
            </w:r>
          </w:p>
        </w:tc>
        <w:tc>
          <w:tcPr>
            <w:tcW w:w="4261" w:type="dxa"/>
          </w:tcPr>
          <w:p w:rsidR="005403A5" w:rsidRPr="00BA52B7" w:rsidRDefault="005403A5">
            <w:r w:rsidRPr="00BA52B7">
              <w:t>Peadirektor</w:t>
            </w:r>
            <w:r w:rsidR="003C5BFE" w:rsidRPr="00BA52B7">
              <w:t>i asetäitja</w:t>
            </w:r>
          </w:p>
        </w:tc>
      </w:tr>
      <w:tr w:rsidR="005403A5" w:rsidRPr="00BA52B7">
        <w:tblPrEx>
          <w:tblCellMar>
            <w:top w:w="0" w:type="dxa"/>
            <w:bottom w:w="0" w:type="dxa"/>
          </w:tblCellMar>
        </w:tblPrEx>
        <w:tc>
          <w:tcPr>
            <w:tcW w:w="4261" w:type="dxa"/>
          </w:tcPr>
          <w:p w:rsidR="005403A5" w:rsidRPr="00BA52B7" w:rsidRDefault="005403A5">
            <w:pPr>
              <w:rPr>
                <w:b/>
                <w:sz w:val="28"/>
              </w:rPr>
            </w:pPr>
            <w:r w:rsidRPr="00BA52B7">
              <w:rPr>
                <w:b/>
                <w:sz w:val="28"/>
              </w:rPr>
              <w:t>Alluvad</w:t>
            </w:r>
          </w:p>
        </w:tc>
        <w:tc>
          <w:tcPr>
            <w:tcW w:w="4261" w:type="dxa"/>
          </w:tcPr>
          <w:p w:rsidR="005403A5" w:rsidRPr="00BA52B7" w:rsidRDefault="00633D0A" w:rsidP="00633D0A">
            <w:r w:rsidRPr="00BA52B7">
              <w:t>Juriidilise osakonna juhataja asetäitja ja j</w:t>
            </w:r>
            <w:r w:rsidR="005403A5" w:rsidRPr="00BA52B7">
              <w:t>uristid</w:t>
            </w:r>
            <w:r w:rsidRPr="00BA52B7">
              <w:t xml:space="preserve"> </w:t>
            </w:r>
          </w:p>
        </w:tc>
      </w:tr>
      <w:tr w:rsidR="005403A5" w:rsidRPr="00BA52B7">
        <w:tblPrEx>
          <w:tblCellMar>
            <w:top w:w="0" w:type="dxa"/>
            <w:bottom w:w="0" w:type="dxa"/>
          </w:tblCellMar>
        </w:tblPrEx>
        <w:tc>
          <w:tcPr>
            <w:tcW w:w="4261" w:type="dxa"/>
          </w:tcPr>
          <w:p w:rsidR="005403A5" w:rsidRPr="00BA52B7" w:rsidRDefault="005403A5">
            <w:pPr>
              <w:rPr>
                <w:b/>
                <w:sz w:val="28"/>
              </w:rPr>
            </w:pPr>
            <w:r w:rsidRPr="00BA52B7">
              <w:rPr>
                <w:b/>
                <w:sz w:val="28"/>
              </w:rPr>
              <w:t>Esimene asendaja</w:t>
            </w:r>
          </w:p>
        </w:tc>
        <w:tc>
          <w:tcPr>
            <w:tcW w:w="4261" w:type="dxa"/>
          </w:tcPr>
          <w:p w:rsidR="005403A5" w:rsidRPr="00BA52B7" w:rsidRDefault="00B67717" w:rsidP="0007328C">
            <w:r w:rsidRPr="00BA52B7">
              <w:t>Juriidilise osakonna juhataja asetäitja</w:t>
            </w:r>
          </w:p>
        </w:tc>
      </w:tr>
      <w:tr w:rsidR="005403A5" w:rsidRPr="00BA52B7">
        <w:tblPrEx>
          <w:tblCellMar>
            <w:top w:w="0" w:type="dxa"/>
            <w:bottom w:w="0" w:type="dxa"/>
          </w:tblCellMar>
        </w:tblPrEx>
        <w:tc>
          <w:tcPr>
            <w:tcW w:w="4261" w:type="dxa"/>
          </w:tcPr>
          <w:p w:rsidR="005403A5" w:rsidRPr="00BA52B7" w:rsidRDefault="005403A5">
            <w:pPr>
              <w:rPr>
                <w:b/>
                <w:sz w:val="28"/>
              </w:rPr>
            </w:pPr>
            <w:r w:rsidRPr="00BA52B7">
              <w:rPr>
                <w:b/>
                <w:sz w:val="28"/>
              </w:rPr>
              <w:t>Teine asendaja</w:t>
            </w:r>
          </w:p>
        </w:tc>
        <w:tc>
          <w:tcPr>
            <w:tcW w:w="4261" w:type="dxa"/>
          </w:tcPr>
          <w:p w:rsidR="005403A5" w:rsidRPr="00BA52B7" w:rsidRDefault="0019237A" w:rsidP="00B67717">
            <w:r w:rsidRPr="00BA52B7">
              <w:t xml:space="preserve">Juriidilise osakonna </w:t>
            </w:r>
            <w:r>
              <w:t>j</w:t>
            </w:r>
            <w:r w:rsidR="00B67717" w:rsidRPr="00BA52B7">
              <w:t>urist</w:t>
            </w:r>
          </w:p>
        </w:tc>
      </w:tr>
      <w:tr w:rsidR="005403A5" w:rsidRPr="00BA52B7">
        <w:tblPrEx>
          <w:tblCellMar>
            <w:top w:w="0" w:type="dxa"/>
            <w:bottom w:w="0" w:type="dxa"/>
          </w:tblCellMar>
        </w:tblPrEx>
        <w:tc>
          <w:tcPr>
            <w:tcW w:w="4261" w:type="dxa"/>
          </w:tcPr>
          <w:p w:rsidR="005403A5" w:rsidRPr="00BA52B7" w:rsidRDefault="005403A5">
            <w:pPr>
              <w:rPr>
                <w:b/>
                <w:sz w:val="28"/>
              </w:rPr>
            </w:pPr>
            <w:r w:rsidRPr="00BA52B7">
              <w:rPr>
                <w:b/>
                <w:sz w:val="28"/>
              </w:rPr>
              <w:t>Keda asendab</w:t>
            </w:r>
          </w:p>
        </w:tc>
        <w:tc>
          <w:tcPr>
            <w:tcW w:w="4261" w:type="dxa"/>
          </w:tcPr>
          <w:p w:rsidR="005403A5" w:rsidRPr="00BA52B7" w:rsidRDefault="005403A5" w:rsidP="00B67717">
            <w:r w:rsidRPr="00BA52B7">
              <w:t xml:space="preserve">Juriidilise osakonna </w:t>
            </w:r>
            <w:r w:rsidR="00B67717" w:rsidRPr="00BA52B7">
              <w:t>juhataja asetäitja</w:t>
            </w:r>
            <w:r w:rsidR="007A527A">
              <w:t>t</w:t>
            </w:r>
          </w:p>
        </w:tc>
      </w:tr>
      <w:tr w:rsidR="005403A5" w:rsidRPr="00BA52B7">
        <w:tblPrEx>
          <w:tblCellMar>
            <w:top w:w="0" w:type="dxa"/>
            <w:bottom w:w="0" w:type="dxa"/>
          </w:tblCellMar>
        </w:tblPrEx>
        <w:tc>
          <w:tcPr>
            <w:tcW w:w="4261" w:type="dxa"/>
          </w:tcPr>
          <w:p w:rsidR="005403A5" w:rsidRPr="00BA52B7" w:rsidRDefault="005403A5">
            <w:pPr>
              <w:pStyle w:val="Heading4"/>
              <w:rPr>
                <w:color w:val="auto"/>
              </w:rPr>
            </w:pPr>
            <w:r w:rsidRPr="00BA52B7">
              <w:rPr>
                <w:color w:val="auto"/>
              </w:rPr>
              <w:t>Hindamine</w:t>
            </w:r>
          </w:p>
        </w:tc>
        <w:tc>
          <w:tcPr>
            <w:tcW w:w="4261" w:type="dxa"/>
          </w:tcPr>
          <w:p w:rsidR="005403A5" w:rsidRPr="00BA52B7" w:rsidRDefault="005403A5">
            <w:r w:rsidRPr="00BA52B7">
              <w:t xml:space="preserve">Kohustuslik </w:t>
            </w:r>
            <w:r w:rsidR="00B67717" w:rsidRPr="00BA52B7">
              <w:t xml:space="preserve">arengu- ja </w:t>
            </w:r>
            <w:r w:rsidR="002043D2" w:rsidRPr="00BA52B7">
              <w:t>hindamisvestlus vahetu juhiga</w:t>
            </w:r>
            <w:r w:rsidRPr="00BA52B7">
              <w:t xml:space="preserve"> vähemalt 1 kord aastas</w:t>
            </w:r>
          </w:p>
        </w:tc>
      </w:tr>
    </w:tbl>
    <w:p w:rsidR="005403A5" w:rsidRPr="00BA52B7" w:rsidRDefault="005403A5">
      <w:pPr>
        <w:pStyle w:val="Heading3"/>
        <w:rPr>
          <w:b w:val="0"/>
          <w:lang w:val="et-EE"/>
        </w:rPr>
      </w:pPr>
    </w:p>
    <w:p w:rsidR="005403A5" w:rsidRPr="00BA52B7" w:rsidRDefault="005403A5"/>
    <w:p w:rsidR="005403A5" w:rsidRPr="00BA52B7" w:rsidRDefault="005403A5">
      <w:pPr>
        <w:pStyle w:val="Heading3"/>
        <w:jc w:val="center"/>
        <w:rPr>
          <w:sz w:val="28"/>
          <w:lang w:val="et-EE"/>
        </w:rPr>
      </w:pPr>
      <w:r w:rsidRPr="00BA52B7">
        <w:rPr>
          <w:sz w:val="28"/>
          <w:lang w:val="et-EE"/>
        </w:rPr>
        <w:t>TÖÖ LÜHIKIRJELDUS</w:t>
      </w:r>
    </w:p>
    <w:p w:rsidR="005403A5" w:rsidRPr="00BA52B7" w:rsidRDefault="005403A5"/>
    <w:p w:rsidR="005403A5" w:rsidRPr="00BA52B7" w:rsidRDefault="005403A5">
      <w:pPr>
        <w:jc w:val="both"/>
      </w:pPr>
      <w:r w:rsidRPr="00BA52B7">
        <w:t xml:space="preserve">Juriidilise osakonna juhataja </w:t>
      </w:r>
      <w:r w:rsidR="00E2393E" w:rsidRPr="00BA52B7">
        <w:t xml:space="preserve">(edaspidi osakonna juhtaja) </w:t>
      </w:r>
      <w:r w:rsidRPr="00BA52B7">
        <w:t xml:space="preserve">töö </w:t>
      </w:r>
      <w:r w:rsidR="005C3128" w:rsidRPr="00BA52B7">
        <w:t xml:space="preserve">peamiseks </w:t>
      </w:r>
      <w:r w:rsidRPr="00BA52B7">
        <w:t xml:space="preserve">eesmärgiks on </w:t>
      </w:r>
      <w:r w:rsidR="00E2393E" w:rsidRPr="00BA52B7">
        <w:t>ameti</w:t>
      </w:r>
      <w:r w:rsidRPr="00BA52B7">
        <w:t xml:space="preserve"> </w:t>
      </w:r>
      <w:r w:rsidR="005C3128" w:rsidRPr="00BA52B7">
        <w:t xml:space="preserve">struktuuriüksuste juriidilise nõustamise korraldamine ja selleks osakonnale eraldatud ressursside kasutamine. Osakonna juhataja koordineerib </w:t>
      </w:r>
      <w:r w:rsidR="00E2393E" w:rsidRPr="00BA52B7">
        <w:t>ameti</w:t>
      </w:r>
      <w:r w:rsidR="005C3128" w:rsidRPr="00BA52B7">
        <w:t xml:space="preserve"> </w:t>
      </w:r>
      <w:r w:rsidRPr="00BA52B7">
        <w:t>tegevusega seotud juriidiliste probleemide lahendamis</w:t>
      </w:r>
      <w:r w:rsidR="005C3128" w:rsidRPr="00BA52B7">
        <w:t xml:space="preserve">t ja annab juriidilist nõu </w:t>
      </w:r>
      <w:r w:rsidR="00E2393E" w:rsidRPr="00BA52B7">
        <w:t>ameti</w:t>
      </w:r>
      <w:r w:rsidR="005C3128" w:rsidRPr="00BA52B7">
        <w:t xml:space="preserve"> juhtkonnale </w:t>
      </w:r>
      <w:r w:rsidR="00E2393E" w:rsidRPr="00BA52B7">
        <w:t>ameti</w:t>
      </w:r>
      <w:r w:rsidR="005C3128" w:rsidRPr="00BA52B7">
        <w:t xml:space="preserve"> tegevuses esineda võivate riskide õiguspäraseks haldamiseks, samuti riskide maandamiseks sobivate tegevuste leidmisel. Osakonna juhataja võib </w:t>
      </w:r>
      <w:r w:rsidR="00E2393E" w:rsidRPr="00BA52B7">
        <w:t>ametit</w:t>
      </w:r>
      <w:r w:rsidR="005C3128" w:rsidRPr="00BA52B7">
        <w:t xml:space="preserve"> esindada kõigis </w:t>
      </w:r>
      <w:r w:rsidRPr="00BA52B7">
        <w:t>õigusalastes vaidlustes</w:t>
      </w:r>
      <w:r w:rsidR="005C3128" w:rsidRPr="00BA52B7">
        <w:t xml:space="preserve"> või anda </w:t>
      </w:r>
      <w:r w:rsidR="00E2393E" w:rsidRPr="00BA52B7">
        <w:t xml:space="preserve">selle ülesande </w:t>
      </w:r>
      <w:r w:rsidR="005C3128" w:rsidRPr="00BA52B7">
        <w:t>osakonna juristile</w:t>
      </w:r>
      <w:r w:rsidR="00DD6259">
        <w:t xml:space="preserve">. </w:t>
      </w:r>
      <w:r w:rsidR="00104A5D" w:rsidRPr="00BA52B7">
        <w:t>Juriidilise osakonna juhataja</w:t>
      </w:r>
      <w:r w:rsidR="00E2393E" w:rsidRPr="00BA52B7">
        <w:t xml:space="preserve"> võib täita kõiki ülesandeid, mis ameti töökorraldusest tulenevalt kuuluvad täitmisele Juriidilise osakonna poolt, eelkõige osalemine </w:t>
      </w:r>
      <w:r w:rsidR="00104A5D" w:rsidRPr="00BA52B7">
        <w:t>õigusaktide eelnõude ettevalmistamisel</w:t>
      </w:r>
      <w:r w:rsidR="00E2393E" w:rsidRPr="00BA52B7">
        <w:t xml:space="preserve"> või ameti arendusprotsesse juhtivate tööorganite töös.</w:t>
      </w:r>
    </w:p>
    <w:p w:rsidR="00E2393E" w:rsidRPr="00BA52B7" w:rsidRDefault="00E2393E">
      <w:pPr>
        <w:jc w:val="both"/>
      </w:pPr>
    </w:p>
    <w:p w:rsidR="00E2393E" w:rsidRPr="00BA52B7" w:rsidRDefault="008F328E" w:rsidP="00E2393E">
      <w:pPr>
        <w:jc w:val="both"/>
      </w:pPr>
      <w:r>
        <w:t xml:space="preserve">Juriidilise osakonna juhataja täidab ka ameti andmekaitseametniku ülesandeid. </w:t>
      </w:r>
      <w:r w:rsidR="00E2393E" w:rsidRPr="00BA52B7">
        <w:t>Andmekaitseametnik nõustab ameti juhtkonda ja struktuuriüksuseid EP ja EN määrusest (EL) 2016/679, 27.</w:t>
      </w:r>
      <w:r w:rsidR="00B03CB0">
        <w:t xml:space="preserve"> </w:t>
      </w:r>
      <w:r w:rsidR="00E2393E" w:rsidRPr="00BA52B7">
        <w:t xml:space="preserve">aprill 2016, füüsiliste isikute kaitse kohta isikuandmete töötlemisel ja selliste andmete vaba liikumise ning direktiivi 95/46/EÜ kehtetuks tunnistamise kohta (edaspidi </w:t>
      </w:r>
      <w:proofErr w:type="spellStart"/>
      <w:r w:rsidR="00E2393E" w:rsidRPr="00BA52B7">
        <w:t>Üldmäärus</w:t>
      </w:r>
      <w:proofErr w:type="spellEnd"/>
      <w:r w:rsidR="00E2393E" w:rsidRPr="00BA52B7">
        <w:t>) ja teistest andmekaitsealastest õigusaktidest tulenevate kohustuste täitmisel ning jälgib ametis andmekaitsealaste kohustuste nõuetekohast järgimist. Andmekaitseametnik tegutseb ka ameti vahendajana suhetes järelevalveasutuste ja andmesubjektidega, osas milles seda ülesannet ei täida Maaeluministeeriumi andmekaitseametnik.</w:t>
      </w:r>
    </w:p>
    <w:p w:rsidR="007C0047" w:rsidRDefault="007C0047">
      <w:pPr>
        <w:jc w:val="both"/>
      </w:pPr>
    </w:p>
    <w:p w:rsidR="007C0047" w:rsidRPr="00BA52B7" w:rsidRDefault="007C0047">
      <w:pPr>
        <w:jc w:val="both"/>
        <w:rPr>
          <w:color w:val="000000"/>
        </w:rPr>
      </w:pPr>
      <w:r w:rsidRPr="007C0047">
        <w:rPr>
          <w:color w:val="000000"/>
        </w:rPr>
        <w:t>Teenistuja juhindub oma töös avaliku teenistuse seadusest, ametniku eetikakoodeksist, tööga seotud õigusaktidest,</w:t>
      </w:r>
      <w:r>
        <w:rPr>
          <w:color w:val="000000"/>
        </w:rPr>
        <w:t xml:space="preserve"> </w:t>
      </w:r>
      <w:r w:rsidRPr="00BA52B7">
        <w:rPr>
          <w:color w:val="000000"/>
        </w:rPr>
        <w:t>teenistusalastest protseduuridest</w:t>
      </w:r>
      <w:r>
        <w:rPr>
          <w:color w:val="000000"/>
        </w:rPr>
        <w:t>,</w:t>
      </w:r>
      <w:r w:rsidRPr="007C0047">
        <w:rPr>
          <w:color w:val="000000"/>
        </w:rPr>
        <w:t xml:space="preserve"> Põllumajanduse Registrite ja Informatsiooni Ameti (edaspidi PRIA) ja osakonna põhimäärusest, sisekorraeeskirjast, teenindusstandardist ning antud ametijuhendist.</w:t>
      </w:r>
    </w:p>
    <w:p w:rsidR="005403A5" w:rsidRDefault="005403A5">
      <w:pPr>
        <w:ind w:left="-142" w:right="-58"/>
      </w:pPr>
    </w:p>
    <w:p w:rsidR="007C0047" w:rsidRDefault="007C0047">
      <w:pPr>
        <w:ind w:left="-142" w:right="-58"/>
      </w:pPr>
    </w:p>
    <w:p w:rsidR="009918B4" w:rsidRPr="00BA52B7" w:rsidRDefault="009918B4" w:rsidP="00A81DE7">
      <w:pPr>
        <w:ind w:right="-58"/>
      </w:pPr>
    </w:p>
    <w:p w:rsidR="005403A5" w:rsidRPr="00BA52B7" w:rsidRDefault="005403A5">
      <w:pPr>
        <w:pStyle w:val="Heading3"/>
        <w:jc w:val="center"/>
        <w:rPr>
          <w:sz w:val="28"/>
          <w:lang w:val="et-EE"/>
        </w:rPr>
      </w:pPr>
      <w:r w:rsidRPr="00BA52B7">
        <w:rPr>
          <w:sz w:val="28"/>
          <w:lang w:val="et-EE"/>
        </w:rPr>
        <w:lastRenderedPageBreak/>
        <w:t>TEENISTUSKOHUSTUSED</w:t>
      </w:r>
    </w:p>
    <w:p w:rsidR="005403A5" w:rsidRPr="00BA52B7" w:rsidRDefault="0054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403A5" w:rsidRPr="00BA52B7">
        <w:tblPrEx>
          <w:tblCellMar>
            <w:top w:w="0" w:type="dxa"/>
            <w:bottom w:w="0" w:type="dxa"/>
          </w:tblCellMar>
        </w:tblPrEx>
        <w:tc>
          <w:tcPr>
            <w:tcW w:w="4261" w:type="dxa"/>
          </w:tcPr>
          <w:p w:rsidR="005403A5" w:rsidRPr="00BA52B7" w:rsidRDefault="005403A5">
            <w:pPr>
              <w:jc w:val="center"/>
              <w:rPr>
                <w:b/>
              </w:rPr>
            </w:pPr>
            <w:r w:rsidRPr="00BA52B7">
              <w:rPr>
                <w:b/>
              </w:rPr>
              <w:t>Peamised tööülesanded</w:t>
            </w:r>
          </w:p>
        </w:tc>
        <w:tc>
          <w:tcPr>
            <w:tcW w:w="4261" w:type="dxa"/>
          </w:tcPr>
          <w:p w:rsidR="005403A5" w:rsidRPr="00BA52B7" w:rsidRDefault="005403A5">
            <w:pPr>
              <w:jc w:val="center"/>
              <w:rPr>
                <w:b/>
              </w:rPr>
            </w:pPr>
            <w:r w:rsidRPr="00BA52B7">
              <w:rPr>
                <w:b/>
              </w:rPr>
              <w:t>Töötulemused ja kvaliteet</w:t>
            </w:r>
          </w:p>
        </w:tc>
      </w:tr>
      <w:tr w:rsidR="005403A5" w:rsidRPr="00BA52B7">
        <w:tblPrEx>
          <w:tblCellMar>
            <w:top w:w="0" w:type="dxa"/>
            <w:bottom w:w="0" w:type="dxa"/>
          </w:tblCellMar>
        </w:tblPrEx>
        <w:tc>
          <w:tcPr>
            <w:tcW w:w="4261" w:type="dxa"/>
          </w:tcPr>
          <w:p w:rsidR="005403A5" w:rsidRPr="00BA52B7" w:rsidRDefault="005403A5">
            <w:r w:rsidRPr="00BA52B7">
              <w:rPr>
                <w:bCs/>
              </w:rPr>
              <w:t>Juriidilise osakonna töö</w:t>
            </w:r>
            <w:r w:rsidR="00941E18" w:rsidRPr="00BA52B7">
              <w:rPr>
                <w:bCs/>
              </w:rPr>
              <w:t>, sh ajahalduse</w:t>
            </w:r>
            <w:r w:rsidRPr="00BA52B7">
              <w:rPr>
                <w:bCs/>
              </w:rPr>
              <w:t xml:space="preserve"> planeerimine, töö</w:t>
            </w:r>
            <w:r w:rsidR="00941E18" w:rsidRPr="00BA52B7">
              <w:rPr>
                <w:bCs/>
              </w:rPr>
              <w:t xml:space="preserve"> ja ajahalduse</w:t>
            </w:r>
            <w:r w:rsidRPr="00BA52B7">
              <w:rPr>
                <w:bCs/>
              </w:rPr>
              <w:t xml:space="preserve"> korraldamine ja juhtimine ning töö</w:t>
            </w:r>
            <w:r w:rsidR="00941E18" w:rsidRPr="00BA52B7">
              <w:rPr>
                <w:bCs/>
              </w:rPr>
              <w:t xml:space="preserve"> ja ajakasutuse</w:t>
            </w:r>
            <w:r w:rsidRPr="00BA52B7">
              <w:rPr>
                <w:bCs/>
              </w:rPr>
              <w:t xml:space="preserve"> kontrollimine</w:t>
            </w:r>
          </w:p>
        </w:tc>
        <w:tc>
          <w:tcPr>
            <w:tcW w:w="4261" w:type="dxa"/>
          </w:tcPr>
          <w:p w:rsidR="005403A5" w:rsidRPr="00251460" w:rsidRDefault="00251460" w:rsidP="00B91226">
            <w:pPr>
              <w:numPr>
                <w:ilvl w:val="0"/>
                <w:numId w:val="1"/>
              </w:numPr>
            </w:pPr>
            <w:r w:rsidRPr="00251460">
              <w:t>o</w:t>
            </w:r>
            <w:r w:rsidR="005403A5" w:rsidRPr="00251460">
              <w:t>sakonna töös</w:t>
            </w:r>
            <w:r w:rsidR="005B4859" w:rsidRPr="00251460">
              <w:t xml:space="preserve"> on Ameti arengustrateegiast juhindutud</w:t>
            </w:r>
          </w:p>
          <w:p w:rsidR="005403A5" w:rsidRPr="00251460" w:rsidRDefault="005403A5" w:rsidP="00B91226">
            <w:pPr>
              <w:numPr>
                <w:ilvl w:val="0"/>
                <w:numId w:val="1"/>
              </w:numPr>
            </w:pPr>
            <w:r w:rsidRPr="00251460">
              <w:t>osakond on komplekteeritud sobiva personaliga vastavalt töö- ja arenguvajadustele</w:t>
            </w:r>
          </w:p>
          <w:p w:rsidR="005403A5" w:rsidRPr="00251460" w:rsidRDefault="005403A5" w:rsidP="00B91226">
            <w:pPr>
              <w:numPr>
                <w:ilvl w:val="0"/>
                <w:numId w:val="1"/>
              </w:numPr>
            </w:pPr>
            <w:r w:rsidRPr="00251460">
              <w:t>osakonna teenistujad teavad osakonna ja asutuse eesmärke, oma teenistusülesandeid ning neile asutusesiseste aktidega pandud kohustusi</w:t>
            </w:r>
          </w:p>
          <w:p w:rsidR="005403A5" w:rsidRPr="00251460" w:rsidRDefault="005403A5" w:rsidP="00B91226">
            <w:pPr>
              <w:numPr>
                <w:ilvl w:val="0"/>
                <w:numId w:val="1"/>
              </w:numPr>
            </w:pPr>
            <w:r w:rsidRPr="00251460">
              <w:t>osakonna teenistujad on kindlustatud tööks vajalike tingimuste, töövahendite ja muu vajalikuga</w:t>
            </w:r>
          </w:p>
          <w:p w:rsidR="005403A5" w:rsidRPr="00251460" w:rsidRDefault="005403A5" w:rsidP="00B91226">
            <w:pPr>
              <w:numPr>
                <w:ilvl w:val="0"/>
                <w:numId w:val="1"/>
              </w:numPr>
            </w:pPr>
            <w:r w:rsidRPr="00251460">
              <w:t>osakonna teenistujate puhkuste ajakava on esitatud õigeaegselt ja on korraldatud puuduva teenistuja asendamine</w:t>
            </w:r>
          </w:p>
          <w:p w:rsidR="005403A5" w:rsidRPr="00251460" w:rsidRDefault="005403A5" w:rsidP="00B91226">
            <w:pPr>
              <w:numPr>
                <w:ilvl w:val="0"/>
                <w:numId w:val="1"/>
              </w:numPr>
            </w:pPr>
            <w:r w:rsidRPr="00251460">
              <w:t>osakonna teenistujad täidavad ettenähtud ülesandeid, kasutavad materiaalseid vahendeid ja tööaega eesmärgipäraselt  ning efektiivselt</w:t>
            </w:r>
          </w:p>
          <w:p w:rsidR="005403A5" w:rsidRPr="00BA52B7" w:rsidRDefault="005403A5" w:rsidP="00B91226">
            <w:pPr>
              <w:numPr>
                <w:ilvl w:val="0"/>
                <w:numId w:val="1"/>
              </w:numPr>
            </w:pPr>
            <w:r w:rsidRPr="00251460">
              <w:t xml:space="preserve">osakonna eelarve </w:t>
            </w:r>
            <w:r w:rsidR="005B4859" w:rsidRPr="00251460">
              <w:t xml:space="preserve">on </w:t>
            </w:r>
            <w:r w:rsidRPr="00251460">
              <w:t>planeeri</w:t>
            </w:r>
            <w:r w:rsidR="005B4859" w:rsidRPr="00251460">
              <w:t>tud</w:t>
            </w:r>
            <w:r w:rsidRPr="00251460">
              <w:t xml:space="preserve"> ja kasutamis</w:t>
            </w:r>
            <w:r w:rsidR="005B4859" w:rsidRPr="00251460">
              <w:t>t</w:t>
            </w:r>
            <w:r w:rsidRPr="00251460">
              <w:t xml:space="preserve"> jälg</w:t>
            </w:r>
            <w:r w:rsidR="005B4859" w:rsidRPr="00251460">
              <w:t>itud</w:t>
            </w:r>
          </w:p>
          <w:p w:rsidR="002043D2" w:rsidRPr="00BA52B7" w:rsidRDefault="002043D2" w:rsidP="00B91226">
            <w:pPr>
              <w:numPr>
                <w:ilvl w:val="0"/>
                <w:numId w:val="1"/>
              </w:numPr>
            </w:pPr>
            <w:r w:rsidRPr="00251460">
              <w:t>hindamisvestlused on teostatud vastavalt metoodikale ja peadirektori poolt kinnitatud graafikule</w:t>
            </w:r>
          </w:p>
        </w:tc>
      </w:tr>
      <w:tr w:rsidR="005403A5" w:rsidRPr="00BA52B7">
        <w:tblPrEx>
          <w:tblCellMar>
            <w:top w:w="0" w:type="dxa"/>
            <w:bottom w:w="0" w:type="dxa"/>
          </w:tblCellMar>
        </w:tblPrEx>
        <w:tc>
          <w:tcPr>
            <w:tcW w:w="4261" w:type="dxa"/>
          </w:tcPr>
          <w:p w:rsidR="005403A5" w:rsidRPr="00BA52B7" w:rsidRDefault="005403A5" w:rsidP="005B3F3E">
            <w:r w:rsidRPr="00BA52B7">
              <w:t>Kirjade ja käskkirjade ning muude dokumentide koostamine või kooskõlastamine</w:t>
            </w:r>
            <w:r w:rsidR="00104A5D" w:rsidRPr="00BA52B7">
              <w:t xml:space="preserve"> </w:t>
            </w:r>
          </w:p>
        </w:tc>
        <w:tc>
          <w:tcPr>
            <w:tcW w:w="4261" w:type="dxa"/>
          </w:tcPr>
          <w:p w:rsidR="005403A5" w:rsidRPr="00BA52B7" w:rsidRDefault="005403A5" w:rsidP="00251460">
            <w:pPr>
              <w:numPr>
                <w:ilvl w:val="0"/>
                <w:numId w:val="1"/>
              </w:numPr>
            </w:pPr>
            <w:r w:rsidRPr="00BA52B7">
              <w:t>dokumendid on nõuetekohaselt vormistatud</w:t>
            </w:r>
          </w:p>
          <w:p w:rsidR="005403A5" w:rsidRPr="00BA52B7" w:rsidRDefault="005403A5" w:rsidP="00251460">
            <w:pPr>
              <w:numPr>
                <w:ilvl w:val="0"/>
                <w:numId w:val="1"/>
              </w:numPr>
            </w:pPr>
            <w:r w:rsidRPr="00BA52B7">
              <w:t>käskkirjad ja muud dokumendid on vormistatud  või kooskõlastatud tähtaegselt ning kontrollitud dokumentides nimetatud õiguslik alus on kontrollitud ja õige</w:t>
            </w:r>
          </w:p>
        </w:tc>
      </w:tr>
      <w:tr w:rsidR="005403A5" w:rsidRPr="00BA52B7">
        <w:tblPrEx>
          <w:tblCellMar>
            <w:top w:w="0" w:type="dxa"/>
            <w:bottom w:w="0" w:type="dxa"/>
          </w:tblCellMar>
        </w:tblPrEx>
        <w:tc>
          <w:tcPr>
            <w:tcW w:w="4261" w:type="dxa"/>
          </w:tcPr>
          <w:p w:rsidR="005403A5" w:rsidRPr="00BA52B7" w:rsidRDefault="006A22D6" w:rsidP="006A22D6">
            <w:r w:rsidRPr="00BA52B7">
              <w:t>Juhtkonna ja struktuuriüksuste n</w:t>
            </w:r>
            <w:r w:rsidR="005403A5" w:rsidRPr="00BA52B7">
              <w:t>õustamine ja juriidilise abi osutamine</w:t>
            </w:r>
            <w:r w:rsidR="00104A5D" w:rsidRPr="00BA52B7">
              <w:t xml:space="preserve"> </w:t>
            </w:r>
          </w:p>
        </w:tc>
        <w:tc>
          <w:tcPr>
            <w:tcW w:w="4261" w:type="dxa"/>
          </w:tcPr>
          <w:p w:rsidR="005403A5" w:rsidRPr="00BA52B7" w:rsidRDefault="005403A5" w:rsidP="00251460">
            <w:pPr>
              <w:numPr>
                <w:ilvl w:val="0"/>
                <w:numId w:val="1"/>
              </w:numPr>
            </w:pPr>
            <w:r w:rsidRPr="00BA52B7">
              <w:t>juhtkonna, struktuuriüksuste ja teenistujate poolt esitatud probleemidele on aidatud leida  seaduslik lahendus</w:t>
            </w:r>
          </w:p>
          <w:p w:rsidR="005403A5" w:rsidRPr="00BA52B7" w:rsidRDefault="005403A5" w:rsidP="00251460">
            <w:pPr>
              <w:numPr>
                <w:ilvl w:val="0"/>
                <w:numId w:val="1"/>
              </w:numPr>
            </w:pPr>
            <w:r w:rsidRPr="00BA52B7">
              <w:t>struktuuriüksustele on osutatud abi haldusaktide ettevalmistamisel</w:t>
            </w:r>
          </w:p>
          <w:p w:rsidR="005403A5" w:rsidRPr="00BA52B7" w:rsidRDefault="005403A5" w:rsidP="00251460">
            <w:pPr>
              <w:numPr>
                <w:ilvl w:val="0"/>
                <w:numId w:val="1"/>
              </w:numPr>
            </w:pPr>
            <w:r w:rsidRPr="00BA52B7">
              <w:t>ilmnenud probleemidest on vajaduse</w:t>
            </w:r>
            <w:r w:rsidR="00951D8D" w:rsidRPr="00BA52B7">
              <w:t>l informeeritud vahetut juhti</w:t>
            </w:r>
          </w:p>
          <w:p w:rsidR="005403A5" w:rsidRPr="00BA52B7" w:rsidRDefault="002043D2" w:rsidP="00251460">
            <w:pPr>
              <w:numPr>
                <w:ilvl w:val="0"/>
                <w:numId w:val="12"/>
              </w:numPr>
            </w:pPr>
            <w:r w:rsidRPr="00BA52B7">
              <w:t xml:space="preserve">vahetult juhilt </w:t>
            </w:r>
            <w:r w:rsidR="005403A5" w:rsidRPr="00BA52B7">
              <w:t>saadud korraldused on tähtaegselt täidetud</w:t>
            </w:r>
          </w:p>
        </w:tc>
      </w:tr>
      <w:tr w:rsidR="005403A5" w:rsidRPr="00BA52B7">
        <w:tblPrEx>
          <w:tblCellMar>
            <w:top w:w="0" w:type="dxa"/>
            <w:bottom w:w="0" w:type="dxa"/>
          </w:tblCellMar>
        </w:tblPrEx>
        <w:tc>
          <w:tcPr>
            <w:tcW w:w="4261" w:type="dxa"/>
          </w:tcPr>
          <w:p w:rsidR="005403A5" w:rsidRPr="00BA52B7" w:rsidRDefault="005403A5" w:rsidP="006A22D6">
            <w:r w:rsidRPr="00BA52B7">
              <w:t xml:space="preserve">Õigusaktide eelnõude väljatöötamine  </w:t>
            </w:r>
            <w:r w:rsidRPr="00BA52B7">
              <w:lastRenderedPageBreak/>
              <w:t>ning lepingute koostamine ja kontrollimine</w:t>
            </w:r>
            <w:r w:rsidR="00104A5D" w:rsidRPr="00BA52B7">
              <w:t xml:space="preserve"> </w:t>
            </w:r>
          </w:p>
        </w:tc>
        <w:tc>
          <w:tcPr>
            <w:tcW w:w="4261" w:type="dxa"/>
          </w:tcPr>
          <w:p w:rsidR="005403A5" w:rsidRPr="00BA52B7" w:rsidRDefault="005403A5" w:rsidP="00251460">
            <w:pPr>
              <w:numPr>
                <w:ilvl w:val="0"/>
                <w:numId w:val="1"/>
              </w:numPr>
            </w:pPr>
            <w:r w:rsidRPr="00BA52B7">
              <w:lastRenderedPageBreak/>
              <w:t xml:space="preserve">teenistujal on olemas kõik vajalikud </w:t>
            </w:r>
            <w:r w:rsidRPr="00BA52B7">
              <w:lastRenderedPageBreak/>
              <w:t>töövahendid, andmed ja dokumendid (seadused, määrused, ettepanekud)</w:t>
            </w:r>
          </w:p>
          <w:p w:rsidR="005403A5" w:rsidRPr="00BA52B7" w:rsidRDefault="005403A5" w:rsidP="00251460">
            <w:pPr>
              <w:numPr>
                <w:ilvl w:val="0"/>
                <w:numId w:val="1"/>
              </w:numPr>
            </w:pPr>
            <w:r w:rsidRPr="00BA52B7">
              <w:t xml:space="preserve">teenistuja vormistab </w:t>
            </w:r>
            <w:r w:rsidR="006A22D6" w:rsidRPr="00BA52B7">
              <w:t>õigusloomealased ettepanekud vajaliku põhjalikkusega ja</w:t>
            </w:r>
            <w:r w:rsidRPr="00BA52B7">
              <w:t xml:space="preserve"> korrektselt</w:t>
            </w:r>
          </w:p>
          <w:p w:rsidR="005403A5" w:rsidRPr="00BA52B7" w:rsidRDefault="005403A5" w:rsidP="00251460">
            <w:pPr>
              <w:numPr>
                <w:ilvl w:val="0"/>
                <w:numId w:val="1"/>
              </w:numPr>
            </w:pPr>
            <w:r w:rsidRPr="00BA52B7">
              <w:t>heaks kiidetud ettepanekud ja parandused on arvesse võetud</w:t>
            </w:r>
          </w:p>
          <w:p w:rsidR="005403A5" w:rsidRPr="00BA52B7" w:rsidRDefault="005403A5" w:rsidP="00251460">
            <w:pPr>
              <w:numPr>
                <w:ilvl w:val="0"/>
                <w:numId w:val="1"/>
              </w:numPr>
            </w:pPr>
            <w:r w:rsidRPr="00BA52B7">
              <w:t xml:space="preserve">eelnõu väljatöötamise seisust ja probleemidest </w:t>
            </w:r>
            <w:r w:rsidR="002043D2" w:rsidRPr="00BA52B7">
              <w:t>on informeeritud vahetut juhti</w:t>
            </w:r>
            <w:r w:rsidRPr="00BA52B7">
              <w:t xml:space="preserve"> ja asjaosalisi</w:t>
            </w:r>
          </w:p>
          <w:p w:rsidR="005403A5" w:rsidRPr="00BA52B7" w:rsidRDefault="006A22D6" w:rsidP="00251460">
            <w:pPr>
              <w:numPr>
                <w:ilvl w:val="0"/>
                <w:numId w:val="1"/>
              </w:numPr>
            </w:pPr>
            <w:r w:rsidRPr="00BA52B7">
              <w:t>ettepanekud</w:t>
            </w:r>
            <w:r w:rsidR="005403A5" w:rsidRPr="00BA52B7">
              <w:t xml:space="preserve"> on koostatud ja esitatud kokkulepitud tähtajaks</w:t>
            </w:r>
          </w:p>
          <w:p w:rsidR="005403A5" w:rsidRPr="00BA52B7" w:rsidRDefault="005403A5" w:rsidP="00251460">
            <w:pPr>
              <w:numPr>
                <w:ilvl w:val="0"/>
                <w:numId w:val="1"/>
              </w:numPr>
            </w:pPr>
            <w:r w:rsidRPr="00BA52B7">
              <w:t>lepingu tingimused on kooskõlastatud juhtkonnaga</w:t>
            </w:r>
          </w:p>
          <w:p w:rsidR="005403A5" w:rsidRPr="00BA52B7" w:rsidRDefault="005403A5" w:rsidP="00251460">
            <w:pPr>
              <w:numPr>
                <w:ilvl w:val="0"/>
                <w:numId w:val="1"/>
              </w:numPr>
            </w:pPr>
            <w:r w:rsidRPr="00BA52B7">
              <w:t>lepingud on koostatud kokkulepitud tähtajaks</w:t>
            </w:r>
          </w:p>
          <w:p w:rsidR="005403A5" w:rsidRPr="00BA52B7" w:rsidRDefault="005403A5" w:rsidP="00251460">
            <w:pPr>
              <w:numPr>
                <w:ilvl w:val="0"/>
                <w:numId w:val="1"/>
              </w:numPr>
            </w:pPr>
            <w:r w:rsidRPr="00BA52B7">
              <w:t>lepingu projektidele on antud õiguslik hinnang kokkulepitud tähtajaks</w:t>
            </w:r>
          </w:p>
          <w:p w:rsidR="005403A5" w:rsidRPr="00BA52B7" w:rsidRDefault="005403A5" w:rsidP="00251460">
            <w:pPr>
              <w:numPr>
                <w:ilvl w:val="0"/>
                <w:numId w:val="1"/>
              </w:numPr>
            </w:pPr>
            <w:r w:rsidRPr="00BA52B7">
              <w:t>lepingud on vormistatud juriidiliselt korrektselt</w:t>
            </w:r>
          </w:p>
          <w:p w:rsidR="005403A5" w:rsidRPr="00BA52B7" w:rsidRDefault="005403A5" w:rsidP="00251460">
            <w:pPr>
              <w:numPr>
                <w:ilvl w:val="0"/>
                <w:numId w:val="1"/>
              </w:numPr>
            </w:pPr>
            <w:r w:rsidRPr="00BA52B7">
              <w:t xml:space="preserve">läbirääkimiste korral lepingu pooltega </w:t>
            </w:r>
            <w:r w:rsidR="002043D2" w:rsidRPr="00BA52B7">
              <w:t>on asjaosalisi</w:t>
            </w:r>
            <w:r w:rsidR="00941E18" w:rsidRPr="00BA52B7">
              <w:t xml:space="preserve"> </w:t>
            </w:r>
            <w:r w:rsidRPr="00BA52B7">
              <w:t>ja juhtkonda õigeaegselt informeeritud läbirääkimiste kõigist olulistest aspektidest</w:t>
            </w:r>
          </w:p>
          <w:p w:rsidR="005403A5" w:rsidRPr="00BA52B7" w:rsidRDefault="005403A5" w:rsidP="00251460">
            <w:pPr>
              <w:numPr>
                <w:ilvl w:val="0"/>
                <w:numId w:val="12"/>
              </w:numPr>
            </w:pPr>
            <w:r w:rsidRPr="00BA52B7">
              <w:t>lepingus esinevatest ametile mittekasulikest tingimustest on koheselt informeeritud lepingu sõlmimisega seotud ametnikku ja pakutud välja optimaalsed lahendusvariandid</w:t>
            </w:r>
          </w:p>
        </w:tc>
      </w:tr>
      <w:tr w:rsidR="005403A5" w:rsidRPr="00BA52B7">
        <w:tblPrEx>
          <w:tblCellMar>
            <w:top w:w="0" w:type="dxa"/>
            <w:bottom w:w="0" w:type="dxa"/>
          </w:tblCellMar>
        </w:tblPrEx>
        <w:trPr>
          <w:trHeight w:val="117"/>
        </w:trPr>
        <w:tc>
          <w:tcPr>
            <w:tcW w:w="4261" w:type="dxa"/>
          </w:tcPr>
          <w:p w:rsidR="005403A5" w:rsidRPr="00BA52B7" w:rsidRDefault="005403A5" w:rsidP="006A22D6">
            <w:r w:rsidRPr="00BA52B7">
              <w:lastRenderedPageBreak/>
              <w:t>PRIA esindamine kohtus</w:t>
            </w:r>
            <w:r w:rsidR="00104A5D" w:rsidRPr="00BA52B7">
              <w:t xml:space="preserve"> </w:t>
            </w:r>
            <w:r w:rsidR="006A22D6" w:rsidRPr="00BA52B7">
              <w:t xml:space="preserve">on korraldatud </w:t>
            </w:r>
          </w:p>
        </w:tc>
        <w:tc>
          <w:tcPr>
            <w:tcW w:w="4261" w:type="dxa"/>
          </w:tcPr>
          <w:p w:rsidR="005403A5" w:rsidRPr="00BA52B7" w:rsidRDefault="005403A5" w:rsidP="006A22D6">
            <w:pPr>
              <w:numPr>
                <w:ilvl w:val="0"/>
                <w:numId w:val="1"/>
              </w:numPr>
            </w:pPr>
            <w:r w:rsidRPr="00BA52B7">
              <w:t>kohtumenetluse</w:t>
            </w:r>
            <w:r w:rsidR="006A22D6" w:rsidRPr="00BA52B7">
              <w:t>s</w:t>
            </w:r>
            <w:r w:rsidRPr="00BA52B7">
              <w:t xml:space="preserve"> </w:t>
            </w:r>
            <w:r w:rsidR="006A22D6" w:rsidRPr="00BA52B7">
              <w:t>osaleb PRIA tähtaegadest kinni pidades ja menetlusdokumendid on koostatud korrektselt.</w:t>
            </w:r>
          </w:p>
        </w:tc>
      </w:tr>
      <w:tr w:rsidR="005403A5" w:rsidRPr="00BA52B7">
        <w:tblPrEx>
          <w:tblCellMar>
            <w:top w:w="0" w:type="dxa"/>
            <w:bottom w:w="0" w:type="dxa"/>
          </w:tblCellMar>
        </w:tblPrEx>
        <w:tc>
          <w:tcPr>
            <w:tcW w:w="4261" w:type="dxa"/>
          </w:tcPr>
          <w:p w:rsidR="005403A5" w:rsidRPr="00BA52B7" w:rsidRDefault="005403A5" w:rsidP="006A22D6">
            <w:r w:rsidRPr="00BA52B7">
              <w:t>Töökoosolekutel osalemine</w:t>
            </w:r>
            <w:r w:rsidR="00104A5D" w:rsidRPr="00BA52B7">
              <w:t xml:space="preserve"> </w:t>
            </w:r>
          </w:p>
        </w:tc>
        <w:tc>
          <w:tcPr>
            <w:tcW w:w="4261" w:type="dxa"/>
          </w:tcPr>
          <w:p w:rsidR="005403A5" w:rsidRPr="00BA52B7" w:rsidRDefault="005403A5">
            <w:pPr>
              <w:numPr>
                <w:ilvl w:val="0"/>
                <w:numId w:val="1"/>
              </w:numPr>
            </w:pPr>
            <w:r w:rsidRPr="00BA52B7">
              <w:t xml:space="preserve">teenistuja on osa võtnud kõigist toimuvatest töökoosolekutest, kus tema </w:t>
            </w:r>
            <w:proofErr w:type="spellStart"/>
            <w:r w:rsidRPr="00BA52B7">
              <w:t>kohalviibimine</w:t>
            </w:r>
            <w:proofErr w:type="spellEnd"/>
            <w:r w:rsidRPr="00BA52B7">
              <w:t xml:space="preserve"> on kohustuslik</w:t>
            </w:r>
          </w:p>
        </w:tc>
      </w:tr>
      <w:tr w:rsidR="005403A5" w:rsidRPr="00BA52B7">
        <w:tblPrEx>
          <w:tblCellMar>
            <w:top w:w="0" w:type="dxa"/>
            <w:bottom w:w="0" w:type="dxa"/>
          </w:tblCellMar>
        </w:tblPrEx>
        <w:tc>
          <w:tcPr>
            <w:tcW w:w="4261" w:type="dxa"/>
          </w:tcPr>
          <w:p w:rsidR="005403A5" w:rsidRPr="00BA52B7" w:rsidRDefault="005403A5">
            <w:r w:rsidRPr="00BA52B7">
              <w:t>Informatsiooni andmine järelevalvet teostavate organisatsioonide esindajatele</w:t>
            </w:r>
          </w:p>
        </w:tc>
        <w:tc>
          <w:tcPr>
            <w:tcW w:w="4261" w:type="dxa"/>
          </w:tcPr>
          <w:p w:rsidR="005403A5" w:rsidRPr="00BA52B7" w:rsidRDefault="005403A5">
            <w:pPr>
              <w:numPr>
                <w:ilvl w:val="0"/>
                <w:numId w:val="1"/>
              </w:numPr>
            </w:pPr>
            <w:r w:rsidRPr="00BA52B7">
              <w:t>järelevalvet teostavate organisatsioonide esindajad on saanud neid rahuldava informatsiooni ametniku töö kohta</w:t>
            </w:r>
          </w:p>
          <w:p w:rsidR="005403A5" w:rsidRPr="00BA52B7" w:rsidRDefault="005403A5">
            <w:pPr>
              <w:numPr>
                <w:ilvl w:val="0"/>
                <w:numId w:val="1"/>
              </w:numPr>
            </w:pPr>
            <w:r w:rsidRPr="00BA52B7">
              <w:t>järelevalvet  teostavate organisatsioonide esindajatele on osutatud igakülgset abi</w:t>
            </w:r>
          </w:p>
        </w:tc>
      </w:tr>
      <w:tr w:rsidR="005403A5" w:rsidRPr="00BA52B7">
        <w:tblPrEx>
          <w:tblCellMar>
            <w:top w:w="0" w:type="dxa"/>
            <w:bottom w:w="0" w:type="dxa"/>
          </w:tblCellMar>
        </w:tblPrEx>
        <w:tc>
          <w:tcPr>
            <w:tcW w:w="4261" w:type="dxa"/>
          </w:tcPr>
          <w:p w:rsidR="005403A5" w:rsidRPr="00BA52B7" w:rsidRDefault="005403A5">
            <w:r w:rsidRPr="00BA52B7">
              <w:t>Infovahetuse korraldamine organisatsioonis</w:t>
            </w:r>
          </w:p>
        </w:tc>
        <w:tc>
          <w:tcPr>
            <w:tcW w:w="4261" w:type="dxa"/>
          </w:tcPr>
          <w:p w:rsidR="005403A5" w:rsidRPr="00BA52B7" w:rsidRDefault="005403A5">
            <w:pPr>
              <w:numPr>
                <w:ilvl w:val="0"/>
                <w:numId w:val="1"/>
              </w:numPr>
            </w:pPr>
            <w:r w:rsidRPr="00BA52B7">
              <w:t xml:space="preserve">vajalik info jõuab operatiivselt  kõikide osapoolteni </w:t>
            </w:r>
          </w:p>
          <w:p w:rsidR="005403A5" w:rsidRPr="00BA52B7" w:rsidRDefault="005403A5">
            <w:pPr>
              <w:numPr>
                <w:ilvl w:val="0"/>
                <w:numId w:val="1"/>
              </w:numPr>
            </w:pPr>
            <w:r w:rsidRPr="00BA52B7">
              <w:t xml:space="preserve">teenistuja on kinni pidanud konfidentsiaalsuse nõudest ja ei ole </w:t>
            </w:r>
            <w:r w:rsidRPr="00BA52B7">
              <w:lastRenderedPageBreak/>
              <w:t>väljastanud oma töö käigus saadud informatsiooni asjasse mittepuutuvatele isikutele</w:t>
            </w:r>
          </w:p>
        </w:tc>
      </w:tr>
    </w:tbl>
    <w:p w:rsidR="005403A5" w:rsidRPr="00BA52B7" w:rsidRDefault="0054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A22D6" w:rsidRPr="00BA52B7" w:rsidTr="00836FDD">
        <w:tblPrEx>
          <w:tblCellMar>
            <w:top w:w="0" w:type="dxa"/>
            <w:bottom w:w="0" w:type="dxa"/>
          </w:tblCellMar>
        </w:tblPrEx>
        <w:tc>
          <w:tcPr>
            <w:tcW w:w="4261" w:type="dxa"/>
          </w:tcPr>
          <w:p w:rsidR="006A22D6" w:rsidRPr="00BA52B7" w:rsidRDefault="006A22D6" w:rsidP="006A22D6">
            <w:r w:rsidRPr="00BA52B7">
              <w:t xml:space="preserve">Andmekaitseametnik </w:t>
            </w:r>
            <w:r w:rsidRPr="00BA52B7">
              <w:rPr>
                <w:bCs/>
              </w:rPr>
              <w:t xml:space="preserve">teavitab ameti juhtkonda, asjassepuutuvaid struktuuriüksuseid ning isikuandmeid töötlevaid teenistujaid nende kohustustest ja andmesubjektide õigustest, mis tulenevad </w:t>
            </w:r>
            <w:proofErr w:type="spellStart"/>
            <w:r w:rsidRPr="00BA52B7">
              <w:rPr>
                <w:bCs/>
              </w:rPr>
              <w:t>Üldmäärusest</w:t>
            </w:r>
            <w:proofErr w:type="spellEnd"/>
            <w:r w:rsidRPr="00BA52B7">
              <w:rPr>
                <w:bCs/>
              </w:rPr>
              <w:t xml:space="preserve"> ja muudest Euroopa Liidu või Eesti õiguse isikuandmete kaitse normidest (edaspidi andmekaitsenormid).</w:t>
            </w:r>
          </w:p>
        </w:tc>
        <w:tc>
          <w:tcPr>
            <w:tcW w:w="4261" w:type="dxa"/>
          </w:tcPr>
          <w:p w:rsidR="006A22D6" w:rsidRPr="00BA52B7" w:rsidRDefault="00030029" w:rsidP="006A22D6">
            <w:pPr>
              <w:rPr>
                <w:bCs/>
              </w:rPr>
            </w:pPr>
            <w:r>
              <w:rPr>
                <w:bCs/>
              </w:rPr>
              <w:t>1. Ameti andmekaitsealase</w:t>
            </w:r>
            <w:r w:rsidR="006A22D6" w:rsidRPr="00BA52B7">
              <w:rPr>
                <w:bCs/>
              </w:rPr>
              <w:t>d kohustused ja vastutus on kõigil ameti vajalikel organisatsioonilistel tasanditel selgitatud. Vajalik teave esitatud kõigile teenistujatele kättesaadavalt ka siseveebis.</w:t>
            </w:r>
          </w:p>
          <w:p w:rsidR="006A22D6" w:rsidRPr="00BA52B7" w:rsidRDefault="006A22D6" w:rsidP="006A22D6">
            <w:pPr>
              <w:rPr>
                <w:bCs/>
              </w:rPr>
            </w:pPr>
          </w:p>
          <w:p w:rsidR="006A22D6" w:rsidRPr="00BA52B7" w:rsidRDefault="006A22D6" w:rsidP="006A22D6">
            <w:pPr>
              <w:rPr>
                <w:bCs/>
              </w:rPr>
            </w:pPr>
            <w:r w:rsidRPr="00BA52B7">
              <w:rPr>
                <w:bCs/>
              </w:rPr>
              <w:t xml:space="preserve">2. Koostatud on PRIA isikuandmete töötlemise ja isikuandmete kaitse  strateegiadokument. </w:t>
            </w:r>
          </w:p>
          <w:p w:rsidR="006A22D6" w:rsidRPr="00BA52B7" w:rsidRDefault="006A22D6" w:rsidP="006A22D6">
            <w:pPr>
              <w:rPr>
                <w:bCs/>
              </w:rPr>
            </w:pPr>
          </w:p>
          <w:p w:rsidR="006A22D6" w:rsidRPr="00BA52B7" w:rsidRDefault="006A22D6" w:rsidP="006A22D6">
            <w:pPr>
              <w:rPr>
                <w:bCs/>
              </w:rPr>
            </w:pPr>
            <w:r w:rsidRPr="00BA52B7">
              <w:rPr>
                <w:bCs/>
              </w:rPr>
              <w:t>3. Isikuandmete kaitset puudutavad eesmärgid ja tegevused on võimalusel integreeritud PRIA strateegilise planeerimise dokumentidesse.</w:t>
            </w:r>
          </w:p>
          <w:p w:rsidR="006A22D6" w:rsidRPr="00BA52B7" w:rsidRDefault="006A22D6" w:rsidP="006A22D6">
            <w:pPr>
              <w:rPr>
                <w:bCs/>
              </w:rPr>
            </w:pPr>
          </w:p>
          <w:p w:rsidR="006A22D6" w:rsidRPr="00BA52B7" w:rsidRDefault="006A22D6" w:rsidP="006A22D6">
            <w:pPr>
              <w:rPr>
                <w:bCs/>
              </w:rPr>
            </w:pPr>
            <w:r w:rsidRPr="00BA52B7">
              <w:rPr>
                <w:bCs/>
              </w:rPr>
              <w:t>4. PRIA isikuandmete kaitse strateegiadokument on vajaduse korral uuendatud, eelkõige õigusnormide või PRIA arengukava/töökorralduse või kättesaadavate IT tehnoloogiate muutumise tõttu.</w:t>
            </w:r>
          </w:p>
          <w:p w:rsidR="006A22D6" w:rsidRPr="00BA52B7" w:rsidRDefault="006A22D6" w:rsidP="006A22D6">
            <w:pPr>
              <w:rPr>
                <w:bCs/>
              </w:rPr>
            </w:pPr>
          </w:p>
          <w:p w:rsidR="006A22D6" w:rsidRPr="00BA52B7" w:rsidRDefault="006A22D6" w:rsidP="006A22D6">
            <w:r w:rsidRPr="00BA52B7">
              <w:rPr>
                <w:bCs/>
              </w:rPr>
              <w:t>5. Ameti juhtkond ja isikuandmete töötlemisega tegelevate struktuuriüksuste juhid ja nende poolt määratud isikuandmete nõuetekohase töötlemise eest vastutavad teenistujad on õigeaegselt informeeritud isikuandmete töötlemiseks ja isikuandmete kaitseks kehtestatud nõuetest.</w:t>
            </w:r>
          </w:p>
        </w:tc>
      </w:tr>
      <w:tr w:rsidR="006A22D6" w:rsidRPr="00BA52B7" w:rsidTr="00836FDD">
        <w:tblPrEx>
          <w:tblCellMar>
            <w:top w:w="0" w:type="dxa"/>
            <w:bottom w:w="0" w:type="dxa"/>
          </w:tblCellMar>
        </w:tblPrEx>
        <w:tc>
          <w:tcPr>
            <w:tcW w:w="4261" w:type="dxa"/>
          </w:tcPr>
          <w:p w:rsidR="006A22D6" w:rsidRPr="00BA52B7" w:rsidRDefault="004C4FA6" w:rsidP="004C4FA6">
            <w:r w:rsidRPr="00BA52B7">
              <w:t>Andmekaitseametnik n</w:t>
            </w:r>
            <w:r w:rsidR="006A22D6" w:rsidRPr="00BA52B7">
              <w:rPr>
                <w:bCs/>
              </w:rPr>
              <w:t>õusta</w:t>
            </w:r>
            <w:r w:rsidRPr="00BA52B7">
              <w:rPr>
                <w:bCs/>
              </w:rPr>
              <w:t xml:space="preserve">b </w:t>
            </w:r>
            <w:r w:rsidR="006A22D6" w:rsidRPr="00BA52B7">
              <w:rPr>
                <w:bCs/>
              </w:rPr>
              <w:t>ameti juhtkonda, asjassepuutuvaid struktuuriüksuseid ning isikuandmeid töötlevaid teenistujaid seoses nende kohustustega, mis tulenevad  andmekaitsenormidest ja ameti isikuandmete kaitse strateegiadokumendist.</w:t>
            </w:r>
          </w:p>
        </w:tc>
        <w:tc>
          <w:tcPr>
            <w:tcW w:w="4261" w:type="dxa"/>
          </w:tcPr>
          <w:p w:rsidR="004C4FA6" w:rsidRPr="00BA52B7" w:rsidRDefault="004C4FA6" w:rsidP="004C4FA6">
            <w:r w:rsidRPr="00BA52B7">
              <w:t xml:space="preserve">1. Koostatud on PRIA-siseseks töökorralduseks vajalikud andmekaitsealased juhendid arvestades dokumenteeritud isikuandmete töötlemise toiminguid ning „vaikimisi“ ja „lõimitud“ andmekaitse põhimõtteid – juhendid on ajakohastatud. </w:t>
            </w:r>
          </w:p>
          <w:p w:rsidR="004C4FA6" w:rsidRPr="00BA52B7" w:rsidRDefault="004C4FA6" w:rsidP="004C4FA6"/>
          <w:p w:rsidR="004C4FA6" w:rsidRPr="00BA52B7" w:rsidRDefault="004C4FA6" w:rsidP="004C4FA6">
            <w:r w:rsidRPr="00BA52B7">
              <w:t xml:space="preserve">2. Koostatud on andmekaitsealased mõjuhinnangud (kui see on kohustuslik), sealjuures tehtud kindlaks PRIA andmekaitsealased riskid ja koostatud tegevusplaanid riskide maandamiseks. </w:t>
            </w:r>
          </w:p>
          <w:p w:rsidR="004C4FA6" w:rsidRPr="00BA52B7" w:rsidRDefault="004C4FA6" w:rsidP="004C4FA6"/>
          <w:p w:rsidR="004C4FA6" w:rsidRPr="00BA52B7" w:rsidRDefault="004C4FA6" w:rsidP="004C4FA6">
            <w:r w:rsidRPr="00BA52B7">
              <w:lastRenderedPageBreak/>
              <w:t xml:space="preserve">3. Ameti juhtkonna või isikuandmete töötlemisega tegeleva struktuuriüksuse juhi või selle üksuse isikuandmete nõuetekohase töötlemise eest vastutava teenistuja küsimused seoses andmekaitsenormide rakendamise vajaduse ja õigsusega on saanud õigeaegse ja põhistatud vastuse. </w:t>
            </w:r>
          </w:p>
          <w:p w:rsidR="004C4FA6" w:rsidRPr="00BA52B7" w:rsidRDefault="004C4FA6" w:rsidP="004C4FA6"/>
          <w:p w:rsidR="006A22D6" w:rsidRPr="00BA52B7" w:rsidRDefault="004C4FA6" w:rsidP="004C4FA6">
            <w:r w:rsidRPr="00BA52B7">
              <w:t>4. Andmekaitsenõunikul on õigus täita oma nõuandvat rolli ka omaalgatuslikult mistahes  isikuandmete kaitset puudutavas küsimuses ja mistahes ametisisesel organisatsioonilisel tasandil.</w:t>
            </w:r>
          </w:p>
        </w:tc>
      </w:tr>
      <w:tr w:rsidR="006A22D6" w:rsidRPr="00BA52B7" w:rsidTr="00836FDD">
        <w:tblPrEx>
          <w:tblCellMar>
            <w:top w:w="0" w:type="dxa"/>
            <w:bottom w:w="0" w:type="dxa"/>
          </w:tblCellMar>
        </w:tblPrEx>
        <w:tc>
          <w:tcPr>
            <w:tcW w:w="4261" w:type="dxa"/>
          </w:tcPr>
          <w:p w:rsidR="006A22D6" w:rsidRPr="00BA52B7" w:rsidRDefault="004C4FA6" w:rsidP="00856B89">
            <w:r w:rsidRPr="00BA52B7">
              <w:lastRenderedPageBreak/>
              <w:t xml:space="preserve">Andmekaitseametnik  jälgib isikuandmete kaitse </w:t>
            </w:r>
            <w:proofErr w:type="spellStart"/>
            <w:r w:rsidR="00856B89">
              <w:t>Ü</w:t>
            </w:r>
            <w:r w:rsidRPr="00BA52B7">
              <w:t>ldmääruse</w:t>
            </w:r>
            <w:proofErr w:type="spellEnd"/>
            <w:r w:rsidRPr="00BA52B7">
              <w:t>, muude andmekaitsenormide ja ameti isikuandmete kaitse põhimõtete järgimist, sh ametisiseselt vastutusvaldkondade jaotamist; isikuandmete töötlemises osalevate teenistujate teadlikkuse suurendamist ja koolitamist; ning seonduvat auditeerimist.</w:t>
            </w:r>
          </w:p>
        </w:tc>
        <w:tc>
          <w:tcPr>
            <w:tcW w:w="4261" w:type="dxa"/>
          </w:tcPr>
          <w:p w:rsidR="004C4FA6" w:rsidRPr="00BA52B7" w:rsidRDefault="004C4FA6" w:rsidP="004C4FA6">
            <w:r w:rsidRPr="00BA52B7">
              <w:t>1. Regulaarselt on jälgitud ametis andmekaitse eeskirjade järgimist ja vastutuse õiget jaotumist struktuuriüksuste ja teenistujate vahel.</w:t>
            </w:r>
          </w:p>
          <w:p w:rsidR="004C4FA6" w:rsidRPr="00BA52B7" w:rsidRDefault="004C4FA6" w:rsidP="004C4FA6"/>
          <w:p w:rsidR="004C4FA6" w:rsidRPr="00BA52B7" w:rsidRDefault="004C4FA6" w:rsidP="004C4FA6">
            <w:r w:rsidRPr="00BA52B7">
              <w:t>2. Tuvastatud ja dokumenteeritud on isikuandmete töötlemise toimingud ning isikuandmetega seotud rikkumised.</w:t>
            </w:r>
          </w:p>
          <w:p w:rsidR="004C4FA6" w:rsidRPr="00BA52B7" w:rsidRDefault="004C4FA6" w:rsidP="004C4FA6"/>
          <w:p w:rsidR="004C4FA6" w:rsidRPr="00BA52B7" w:rsidRDefault="004C4FA6" w:rsidP="004C4FA6">
            <w:r w:rsidRPr="00BA52B7">
              <w:t>3. Tuvastatud probleemidest on ameti juhtkonnale viivitamata teavitatud</w:t>
            </w:r>
          </w:p>
          <w:p w:rsidR="004C4FA6" w:rsidRPr="00BA52B7" w:rsidRDefault="004C4FA6" w:rsidP="004C4FA6"/>
          <w:p w:rsidR="004C4FA6" w:rsidRPr="00BA52B7" w:rsidRDefault="004C4FA6" w:rsidP="004C4FA6">
            <w:r w:rsidRPr="00BA52B7">
              <w:t xml:space="preserve">4. Teenistujate teadlikkuse suurendamiseks vajalikud </w:t>
            </w:r>
            <w:proofErr w:type="spellStart"/>
            <w:r w:rsidRPr="00BA52B7">
              <w:t>sisekoolitused</w:t>
            </w:r>
            <w:proofErr w:type="spellEnd"/>
            <w:r w:rsidRPr="00BA52B7">
              <w:t xml:space="preserve"> läbi viidud, tehtud on ettepanekud vajalike </w:t>
            </w:r>
            <w:proofErr w:type="spellStart"/>
            <w:r w:rsidRPr="00BA52B7">
              <w:t>väliskoolituste</w:t>
            </w:r>
            <w:proofErr w:type="spellEnd"/>
            <w:r w:rsidRPr="00BA52B7">
              <w:t xml:space="preserve"> kohta.</w:t>
            </w:r>
          </w:p>
          <w:p w:rsidR="004C4FA6" w:rsidRPr="00BA52B7" w:rsidRDefault="004C4FA6" w:rsidP="004C4FA6"/>
          <w:p w:rsidR="004C4FA6" w:rsidRPr="00BA52B7" w:rsidRDefault="004C4FA6" w:rsidP="004C4FA6">
            <w:r w:rsidRPr="00BA52B7">
              <w:t>5. Isikuandmete kaitse küsimused on integreeritud SAO läbiviidavatesse audititesse – osaletud on auditeerimises.</w:t>
            </w:r>
          </w:p>
          <w:p w:rsidR="004C4FA6" w:rsidRPr="00BA52B7" w:rsidRDefault="004C4FA6" w:rsidP="004C4FA6"/>
          <w:p w:rsidR="006A22D6" w:rsidRPr="00BA52B7" w:rsidRDefault="004C4FA6" w:rsidP="004C4FA6">
            <w:r w:rsidRPr="00BA52B7">
              <w:t xml:space="preserve">6. Kord kalendrisaastas on peadirektorile esitatud ülevaade andmekaitsenõuniku (vajadusel kogu meeskonna) töödest ja aasta jooksul tuvastatud rikkumistest/puudustest või esinenud intsidentidest ning võetud parandusmeetmetest.  </w:t>
            </w:r>
          </w:p>
        </w:tc>
      </w:tr>
      <w:tr w:rsidR="004C4FA6" w:rsidRPr="00BA52B7" w:rsidTr="00836FDD">
        <w:tblPrEx>
          <w:tblCellMar>
            <w:top w:w="0" w:type="dxa"/>
            <w:bottom w:w="0" w:type="dxa"/>
          </w:tblCellMar>
        </w:tblPrEx>
        <w:tc>
          <w:tcPr>
            <w:tcW w:w="4261" w:type="dxa"/>
          </w:tcPr>
          <w:p w:rsidR="004C4FA6" w:rsidRPr="00BA52B7" w:rsidRDefault="004C4FA6" w:rsidP="004C4FA6">
            <w:r w:rsidRPr="00BA52B7">
              <w:t xml:space="preserve">Andmekaitseametnik teeb koostööd järelevalveasutusega (AKI) ja Maaeluministeeriumi ja selle valitsemisala teiste andmekaitsespetsialistidega nii valitsemisala üleste, samuti valitsemisala siseste ühiste andmekaitsepõhimõtete </w:t>
            </w:r>
            <w:r w:rsidRPr="00BA52B7">
              <w:lastRenderedPageBreak/>
              <w:t>ühetaoliseks rakendamiseks.</w:t>
            </w:r>
          </w:p>
        </w:tc>
        <w:tc>
          <w:tcPr>
            <w:tcW w:w="4261" w:type="dxa"/>
          </w:tcPr>
          <w:p w:rsidR="004C4FA6" w:rsidRPr="00BA52B7" w:rsidRDefault="004C4FA6" w:rsidP="004C4FA6">
            <w:r w:rsidRPr="00BA52B7">
              <w:lastRenderedPageBreak/>
              <w:t xml:space="preserve">1. AKI ja MEM ning selle valitsemisala andmekaitsespetsialistide päringud on saanud õigeaegsed ja põhistatud vastused. </w:t>
            </w:r>
          </w:p>
          <w:p w:rsidR="004C4FA6" w:rsidRPr="00BA52B7" w:rsidRDefault="004C4FA6" w:rsidP="004C4FA6"/>
          <w:p w:rsidR="004C4FA6" w:rsidRPr="00BA52B7" w:rsidRDefault="004C4FA6" w:rsidP="004C4FA6">
            <w:r w:rsidRPr="00BA52B7">
              <w:t>2. Osaletud on koostöökohtumistel.</w:t>
            </w:r>
          </w:p>
          <w:p w:rsidR="004C4FA6" w:rsidRPr="00BA52B7" w:rsidRDefault="004C4FA6" w:rsidP="004C4FA6"/>
          <w:p w:rsidR="004C4FA6" w:rsidRPr="00BA52B7" w:rsidRDefault="004C4FA6" w:rsidP="004C4FA6">
            <w:r w:rsidRPr="00BA52B7">
              <w:t xml:space="preserve">3. Võib võtta initsiatiivi koostöö </w:t>
            </w:r>
            <w:r w:rsidRPr="00BA52B7">
              <w:lastRenderedPageBreak/>
              <w:t>korraldamisel koostööd eeldavate küsimuste lahendamiseks, eelkõige õigusliku reguleerimise ettepanekute tegemise kaudu.</w:t>
            </w:r>
          </w:p>
        </w:tc>
      </w:tr>
      <w:tr w:rsidR="004C4FA6" w:rsidRPr="00BA52B7" w:rsidTr="00836FDD">
        <w:tblPrEx>
          <w:tblCellMar>
            <w:top w:w="0" w:type="dxa"/>
            <w:bottom w:w="0" w:type="dxa"/>
          </w:tblCellMar>
        </w:tblPrEx>
        <w:tc>
          <w:tcPr>
            <w:tcW w:w="4261" w:type="dxa"/>
          </w:tcPr>
          <w:p w:rsidR="004C4FA6" w:rsidRPr="00BA52B7" w:rsidRDefault="004C4FA6" w:rsidP="004C4FA6">
            <w:r w:rsidRPr="00BA52B7">
              <w:lastRenderedPageBreak/>
              <w:t>Andmekaitseametnik tegutseb isikuandmete töötlemise küsimustes Andmekaitseinspektsiooni (AKI) jaoks kontaktisikuna, osas, milles seda ülesannet ei täida Maaeluministeeriumi andmekaitseametnik.</w:t>
            </w:r>
          </w:p>
        </w:tc>
        <w:tc>
          <w:tcPr>
            <w:tcW w:w="4261" w:type="dxa"/>
          </w:tcPr>
          <w:p w:rsidR="004C4FA6" w:rsidRPr="00BA52B7" w:rsidRDefault="004C4FA6" w:rsidP="004C4FA6">
            <w:r w:rsidRPr="00BA52B7">
              <w:t xml:space="preserve">1. AKI teostatava järelevalve juhtudel, on </w:t>
            </w:r>
            <w:proofErr w:type="spellStart"/>
            <w:r w:rsidRPr="00BA52B7">
              <w:t>PRIA-lt</w:t>
            </w:r>
            <w:proofErr w:type="spellEnd"/>
            <w:r w:rsidRPr="00BA52B7">
              <w:t xml:space="preserve"> oodatud tegevused täht</w:t>
            </w:r>
            <w:r w:rsidR="002F20A4">
              <w:t xml:space="preserve">aegsed ja vajalikus kvaliteedis </w:t>
            </w:r>
            <w:r w:rsidRPr="00BA52B7">
              <w:t>läbi viidud.</w:t>
            </w:r>
          </w:p>
          <w:p w:rsidR="004C4FA6" w:rsidRPr="00BA52B7" w:rsidRDefault="004C4FA6" w:rsidP="004C4FA6">
            <w:pPr>
              <w:ind w:left="360"/>
            </w:pPr>
          </w:p>
          <w:p w:rsidR="004C4FA6" w:rsidRPr="00BA52B7" w:rsidRDefault="004C4FA6" w:rsidP="004C4FA6">
            <w:r w:rsidRPr="00BA52B7">
              <w:t xml:space="preserve">2. </w:t>
            </w:r>
            <w:proofErr w:type="spellStart"/>
            <w:r w:rsidRPr="00BA52B7">
              <w:t>AKI-le</w:t>
            </w:r>
            <w:proofErr w:type="spellEnd"/>
            <w:r w:rsidRPr="00BA52B7">
              <w:t xml:space="preserve"> on nõuetekohaselt teatatud isikuandmetega seotud rikkumistest.</w:t>
            </w:r>
          </w:p>
          <w:p w:rsidR="004C4FA6" w:rsidRPr="00BA52B7" w:rsidRDefault="004C4FA6" w:rsidP="004C4FA6">
            <w:pPr>
              <w:ind w:left="360"/>
            </w:pPr>
          </w:p>
          <w:p w:rsidR="004C4FA6" w:rsidRPr="00BA52B7" w:rsidRDefault="004C4FA6" w:rsidP="004C4FA6">
            <w:r w:rsidRPr="00BA52B7">
              <w:t>3. Enne isikuandmete töötlemisele heakskiidu andmist on hinnatud eelneva konsulteerimise vajalikkust ja sellise vajaduse olemasolul korraldatud AKI seisukoha saamine.</w:t>
            </w:r>
          </w:p>
        </w:tc>
      </w:tr>
      <w:tr w:rsidR="004C4FA6" w:rsidRPr="00BA52B7" w:rsidTr="00836FDD">
        <w:tblPrEx>
          <w:tblCellMar>
            <w:top w:w="0" w:type="dxa"/>
            <w:bottom w:w="0" w:type="dxa"/>
          </w:tblCellMar>
        </w:tblPrEx>
        <w:tc>
          <w:tcPr>
            <w:tcW w:w="4261" w:type="dxa"/>
          </w:tcPr>
          <w:p w:rsidR="004C4FA6" w:rsidRPr="00BA52B7" w:rsidRDefault="00FA3F55" w:rsidP="00FA3F55">
            <w:r w:rsidRPr="00BA52B7">
              <w:t>Andmekaitseametnik jälgib ameti tegevusvaldkonnale või isikuandmete töötlemisele kohalduva(te) toimimisjuhendi(te) olemasolul nendest kinnipidamist. Vajadusel osaleb toimimisjuhendi(te) väljatöötamisel.</w:t>
            </w:r>
          </w:p>
        </w:tc>
        <w:tc>
          <w:tcPr>
            <w:tcW w:w="4261" w:type="dxa"/>
          </w:tcPr>
          <w:p w:rsidR="00FA3F55" w:rsidRPr="00BA52B7" w:rsidRDefault="00FA3F55" w:rsidP="00FA3F55">
            <w:r w:rsidRPr="00BA52B7">
              <w:t xml:space="preserve">1. Toimimisjuhendite olemasolu on pidevalt </w:t>
            </w:r>
            <w:proofErr w:type="spellStart"/>
            <w:r w:rsidRPr="00BA52B7">
              <w:t>monitooritud</w:t>
            </w:r>
            <w:proofErr w:type="spellEnd"/>
            <w:r w:rsidRPr="00BA52B7">
              <w:t>.</w:t>
            </w:r>
          </w:p>
          <w:p w:rsidR="00FA3F55" w:rsidRPr="00BA52B7" w:rsidRDefault="00FA3F55" w:rsidP="00FA3F55"/>
          <w:p w:rsidR="00FA3F55" w:rsidRPr="00BA52B7" w:rsidRDefault="00FA3F55" w:rsidP="00FA3F55">
            <w:r w:rsidRPr="00BA52B7">
              <w:t>2. Kehtiva toimimisjuhendi täitmist on pidevalt jälgitud – leitud probleemid viivitamata juhtkonnale teavitatud.</w:t>
            </w:r>
          </w:p>
          <w:p w:rsidR="004C4FA6" w:rsidRPr="00BA52B7" w:rsidRDefault="004C4FA6" w:rsidP="00FA3F55"/>
        </w:tc>
      </w:tr>
      <w:tr w:rsidR="004C4FA6" w:rsidRPr="00BA52B7" w:rsidTr="00836FDD">
        <w:tblPrEx>
          <w:tblCellMar>
            <w:top w:w="0" w:type="dxa"/>
            <w:bottom w:w="0" w:type="dxa"/>
          </w:tblCellMar>
        </w:tblPrEx>
        <w:tc>
          <w:tcPr>
            <w:tcW w:w="4261" w:type="dxa"/>
          </w:tcPr>
          <w:p w:rsidR="004C4FA6" w:rsidRPr="00BA52B7" w:rsidRDefault="00FA3F55" w:rsidP="00FA3F55">
            <w:r w:rsidRPr="00BA52B7">
              <w:t>Andmekaitseametnik korraldab andmesubjektidele õigusaktidega antud õiguste realiseerimist, sh nende teavitamist isikuandmetega seotud rikkumiste korral.</w:t>
            </w:r>
          </w:p>
        </w:tc>
        <w:tc>
          <w:tcPr>
            <w:tcW w:w="4261" w:type="dxa"/>
          </w:tcPr>
          <w:p w:rsidR="00C64A64" w:rsidRPr="00BA52B7" w:rsidRDefault="00C64A64" w:rsidP="00C64A64">
            <w:r w:rsidRPr="00BA52B7">
              <w:t>1. Kasutusel on protsessid, mis tagavad andmesubjektide õiguste nõuetekohase realiseerimise.</w:t>
            </w:r>
          </w:p>
          <w:p w:rsidR="00C64A64" w:rsidRPr="00BA52B7" w:rsidRDefault="00C64A64" w:rsidP="00C64A64">
            <w:pPr>
              <w:ind w:left="360"/>
            </w:pPr>
          </w:p>
          <w:p w:rsidR="004C4FA6" w:rsidRPr="00BA52B7" w:rsidRDefault="00C64A64" w:rsidP="00C64A64">
            <w:r w:rsidRPr="00BA52B7">
              <w:t>2. Andmesubjektid on toimunud rikkumistest teavitatud nõuetekohaselt.</w:t>
            </w:r>
          </w:p>
        </w:tc>
      </w:tr>
      <w:tr w:rsidR="004C4FA6" w:rsidRPr="00BA52B7" w:rsidTr="00836FDD">
        <w:tblPrEx>
          <w:tblCellMar>
            <w:top w:w="0" w:type="dxa"/>
            <w:bottom w:w="0" w:type="dxa"/>
          </w:tblCellMar>
        </w:tblPrEx>
        <w:tc>
          <w:tcPr>
            <w:tcW w:w="4261" w:type="dxa"/>
          </w:tcPr>
          <w:p w:rsidR="004C4FA6" w:rsidRPr="00BA52B7" w:rsidRDefault="00C64A64" w:rsidP="00C64A64">
            <w:r w:rsidRPr="00BA52B7">
              <w:t>Andmekaitseametnik juhib ja koordineerib andmekaitsealaseid protsesse ametis, sh korraldab vajalikus ulatuses andmekaitsealase info operatiivset liikumist ametis.</w:t>
            </w:r>
          </w:p>
        </w:tc>
        <w:tc>
          <w:tcPr>
            <w:tcW w:w="4261" w:type="dxa"/>
          </w:tcPr>
          <w:p w:rsidR="00C64A64" w:rsidRPr="00BA52B7" w:rsidRDefault="00C64A64" w:rsidP="00C64A64">
            <w:r w:rsidRPr="00BA52B7">
              <w:t>1. Andmekaitse nõuetega on arvestatud kõigi PRIA protsesside ja töökordade ning infosüsteemide kujundamisel.</w:t>
            </w:r>
          </w:p>
          <w:p w:rsidR="00C64A64" w:rsidRPr="00BA52B7" w:rsidRDefault="00C64A64" w:rsidP="00C64A64">
            <w:pPr>
              <w:ind w:left="360"/>
            </w:pPr>
          </w:p>
          <w:p w:rsidR="004C4FA6" w:rsidRPr="00BA52B7" w:rsidRDefault="00C64A64" w:rsidP="00C64A64">
            <w:r w:rsidRPr="00BA52B7">
              <w:t>2. Andmekaitsealaseks infovahetuseks kasutatakse nii piiratud juurdepääsuga kui ka kõigile teenistujatele avatud  teabevahetuskeskkonda.</w:t>
            </w:r>
          </w:p>
        </w:tc>
      </w:tr>
    </w:tbl>
    <w:p w:rsidR="00961C6D" w:rsidRPr="00BA52B7" w:rsidRDefault="00961C6D"/>
    <w:p w:rsidR="005403A5" w:rsidRPr="00BA52B7" w:rsidRDefault="005403A5">
      <w:pPr>
        <w:pStyle w:val="Heading3"/>
        <w:jc w:val="center"/>
        <w:rPr>
          <w:sz w:val="28"/>
          <w:lang w:val="et-EE"/>
        </w:rPr>
      </w:pPr>
      <w:r w:rsidRPr="00BA52B7">
        <w:rPr>
          <w:sz w:val="28"/>
          <w:lang w:val="et-EE"/>
        </w:rPr>
        <w:t>VASTUTUS</w:t>
      </w:r>
    </w:p>
    <w:p w:rsidR="005403A5" w:rsidRPr="00BA52B7" w:rsidRDefault="0054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03A5" w:rsidRPr="00BA52B7">
        <w:tblPrEx>
          <w:tblCellMar>
            <w:top w:w="0" w:type="dxa"/>
            <w:bottom w:w="0" w:type="dxa"/>
          </w:tblCellMar>
        </w:tblPrEx>
        <w:tc>
          <w:tcPr>
            <w:tcW w:w="8522" w:type="dxa"/>
          </w:tcPr>
          <w:p w:rsidR="005403A5" w:rsidRPr="00BA52B7" w:rsidRDefault="005403A5">
            <w:r w:rsidRPr="00BA52B7">
              <w:t>Teenistuja vastutab:</w:t>
            </w:r>
          </w:p>
          <w:p w:rsidR="005403A5" w:rsidRPr="00BA52B7" w:rsidRDefault="005403A5">
            <w:pPr>
              <w:numPr>
                <w:ilvl w:val="0"/>
                <w:numId w:val="10"/>
              </w:numPr>
            </w:pPr>
            <w:r w:rsidRPr="00BA52B7">
              <w:rPr>
                <w:noProof/>
              </w:rPr>
              <w:t>käesolevast ametijuhendist</w:t>
            </w:r>
            <w:r w:rsidR="00E05877" w:rsidRPr="00BA52B7">
              <w:t xml:space="preserve">, avaliku teenistuse seadusest, PRIA teenindusstandardist ning </w:t>
            </w:r>
            <w:r w:rsidRPr="00BA52B7">
              <w:t xml:space="preserve"> PR</w:t>
            </w:r>
            <w:r w:rsidR="00E05877" w:rsidRPr="00BA52B7">
              <w:t xml:space="preserve">IA ja osakonna põhimäärusest </w:t>
            </w:r>
            <w:r w:rsidRPr="00BA52B7">
              <w:t xml:space="preserve">tulenevate tööülesannete õigeaegse ja kvaliteetse täitmise eest </w:t>
            </w:r>
          </w:p>
          <w:p w:rsidR="005403A5" w:rsidRPr="00BA52B7" w:rsidRDefault="005403A5">
            <w:pPr>
              <w:numPr>
                <w:ilvl w:val="0"/>
                <w:numId w:val="1"/>
              </w:numPr>
            </w:pPr>
            <w:r w:rsidRPr="00BA52B7">
              <w:t>ametialase informatsiooni</w:t>
            </w:r>
            <w:r w:rsidR="00C64A64" w:rsidRPr="00BA52B7">
              <w:t>, sh töö käigus teada saadud isikuandmete</w:t>
            </w:r>
            <w:r w:rsidRPr="00BA52B7">
              <w:t xml:space="preserve"> kaitsmise ja hoidmise eest</w:t>
            </w:r>
            <w:r w:rsidR="00C64A64" w:rsidRPr="00BA52B7">
              <w:t>, seda ka pärast teenistussuhte lõppemist</w:t>
            </w:r>
          </w:p>
          <w:p w:rsidR="005403A5" w:rsidRPr="00BA52B7" w:rsidRDefault="005403A5">
            <w:pPr>
              <w:numPr>
                <w:ilvl w:val="0"/>
                <w:numId w:val="1"/>
              </w:numPr>
            </w:pPr>
            <w:r w:rsidRPr="00BA52B7">
              <w:t>teenistuja kasutusse antud töövahendite säilimise ja hoidmise eest</w:t>
            </w:r>
          </w:p>
          <w:p w:rsidR="005403A5" w:rsidRPr="00BA52B7" w:rsidRDefault="005403A5">
            <w:pPr>
              <w:numPr>
                <w:ilvl w:val="0"/>
                <w:numId w:val="1"/>
              </w:numPr>
            </w:pPr>
            <w:r w:rsidRPr="00BA52B7">
              <w:t>enese kvalifikatsiooni hoidmise ja täiendamise eest</w:t>
            </w:r>
          </w:p>
          <w:p w:rsidR="005403A5" w:rsidRPr="00BA52B7" w:rsidRDefault="005403A5">
            <w:pPr>
              <w:numPr>
                <w:ilvl w:val="0"/>
                <w:numId w:val="10"/>
              </w:numPr>
            </w:pPr>
            <w:r w:rsidRPr="00BA52B7">
              <w:lastRenderedPageBreak/>
              <w:t xml:space="preserve">osakonna eelarve planeerimise, sihipärase ja efektiivse kasutamise eest </w:t>
            </w:r>
          </w:p>
          <w:p w:rsidR="005403A5" w:rsidRPr="00BA52B7" w:rsidRDefault="005403A5">
            <w:pPr>
              <w:numPr>
                <w:ilvl w:val="0"/>
                <w:numId w:val="10"/>
              </w:numPr>
            </w:pPr>
            <w:r w:rsidRPr="00BA52B7">
              <w:t>nõutud aruandluse tähtaegse koostamise ja esitamise eest</w:t>
            </w:r>
          </w:p>
          <w:p w:rsidR="00C64A64" w:rsidRPr="00BA52B7" w:rsidRDefault="00C64A64" w:rsidP="00E152B2">
            <w:pPr>
              <w:numPr>
                <w:ilvl w:val="0"/>
                <w:numId w:val="10"/>
              </w:numPr>
            </w:pPr>
            <w:r w:rsidRPr="00BA52B7">
              <w:rPr>
                <w:noProof/>
              </w:rPr>
              <w:t>andmekaitsenõuniku ülesan</w:t>
            </w:r>
            <w:r w:rsidR="00E152B2" w:rsidRPr="00BA52B7">
              <w:rPr>
                <w:noProof/>
              </w:rPr>
              <w:t>nete süülise täitmata jätmise eest, eelkõige põhjendamatu tegevusetuse korral.</w:t>
            </w:r>
          </w:p>
        </w:tc>
      </w:tr>
    </w:tbl>
    <w:p w:rsidR="005403A5" w:rsidRPr="00BA52B7" w:rsidRDefault="005403A5"/>
    <w:p w:rsidR="005403A5" w:rsidRPr="00BA52B7" w:rsidRDefault="005403A5">
      <w:pPr>
        <w:pStyle w:val="Heading3"/>
        <w:jc w:val="center"/>
        <w:rPr>
          <w:sz w:val="28"/>
          <w:szCs w:val="28"/>
          <w:lang w:val="et-EE"/>
        </w:rPr>
      </w:pPr>
      <w:r w:rsidRPr="00BA52B7">
        <w:rPr>
          <w:sz w:val="28"/>
          <w:szCs w:val="28"/>
          <w:lang w:val="et-EE"/>
        </w:rPr>
        <w:t xml:space="preserve">ÕIGUSED </w:t>
      </w:r>
    </w:p>
    <w:p w:rsidR="005403A5" w:rsidRPr="00BA52B7" w:rsidRDefault="0054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03A5" w:rsidRPr="00BA52B7">
        <w:tblPrEx>
          <w:tblCellMar>
            <w:top w:w="0" w:type="dxa"/>
            <w:bottom w:w="0" w:type="dxa"/>
          </w:tblCellMar>
        </w:tblPrEx>
        <w:tc>
          <w:tcPr>
            <w:tcW w:w="8522" w:type="dxa"/>
          </w:tcPr>
          <w:p w:rsidR="005403A5" w:rsidRPr="00BA52B7" w:rsidRDefault="005403A5">
            <w:pPr>
              <w:pStyle w:val="Header"/>
              <w:tabs>
                <w:tab w:val="clear" w:pos="4153"/>
                <w:tab w:val="clear" w:pos="8306"/>
              </w:tabs>
              <w:rPr>
                <w:lang w:val="et-EE"/>
              </w:rPr>
            </w:pPr>
            <w:r w:rsidRPr="00BA52B7">
              <w:rPr>
                <w:lang w:val="et-EE"/>
              </w:rPr>
              <w:t>Teenistujal on õigus:</w:t>
            </w:r>
          </w:p>
          <w:p w:rsidR="005403A5" w:rsidRPr="00BA52B7" w:rsidRDefault="005403A5">
            <w:pPr>
              <w:numPr>
                <w:ilvl w:val="0"/>
                <w:numId w:val="1"/>
              </w:numPr>
            </w:pPr>
            <w:r w:rsidRPr="00BA52B7">
              <w:t>kasutada oma töös avaliku teenistuse seadusest, õigusaktidest, PRIA põhimäärusest ja sisekorraeeskirjast tulenevaid õigusi</w:t>
            </w:r>
          </w:p>
          <w:p w:rsidR="005403A5" w:rsidRPr="00BA52B7" w:rsidRDefault="005403A5">
            <w:pPr>
              <w:numPr>
                <w:ilvl w:val="0"/>
                <w:numId w:val="1"/>
              </w:numPr>
            </w:pPr>
            <w:r w:rsidRPr="00BA52B7">
              <w:t xml:space="preserve">saada </w:t>
            </w:r>
            <w:proofErr w:type="spellStart"/>
            <w:r w:rsidRPr="00BA52B7">
              <w:t>PRIAst</w:t>
            </w:r>
            <w:proofErr w:type="spellEnd"/>
            <w:r w:rsidRPr="00BA52B7">
              <w:t xml:space="preserve"> oma tööks vajalikku informatsiooni</w:t>
            </w:r>
          </w:p>
          <w:p w:rsidR="005403A5" w:rsidRPr="00BA52B7" w:rsidRDefault="005403A5">
            <w:pPr>
              <w:numPr>
                <w:ilvl w:val="0"/>
                <w:numId w:val="1"/>
              </w:numPr>
            </w:pPr>
            <w:r w:rsidRPr="00BA52B7">
              <w:t>teha koostööd teiste osakondade spetsialistidega</w:t>
            </w:r>
          </w:p>
          <w:p w:rsidR="005403A5" w:rsidRPr="00BA52B7" w:rsidRDefault="005403A5">
            <w:pPr>
              <w:numPr>
                <w:ilvl w:val="0"/>
                <w:numId w:val="1"/>
              </w:numPr>
            </w:pPr>
            <w:r w:rsidRPr="00BA52B7">
              <w:t>teha ettepanekuid oma pädevusse kuuluvas valdkonnas töö paremaks korraldamiseks</w:t>
            </w:r>
          </w:p>
          <w:p w:rsidR="005403A5" w:rsidRPr="00BA52B7" w:rsidRDefault="005403A5">
            <w:pPr>
              <w:numPr>
                <w:ilvl w:val="0"/>
                <w:numId w:val="1"/>
              </w:numPr>
            </w:pPr>
            <w:r w:rsidRPr="00BA52B7">
              <w:t>suhelda PRIA nimel klientidega ja teiste teenistujatega kõigis oma tööülesandeid puudutavates küsimustes</w:t>
            </w:r>
          </w:p>
          <w:p w:rsidR="005403A5" w:rsidRPr="00BA52B7" w:rsidRDefault="00951D8D">
            <w:pPr>
              <w:numPr>
                <w:ilvl w:val="0"/>
                <w:numId w:val="1"/>
              </w:numPr>
            </w:pPr>
            <w:r w:rsidRPr="00BA52B7">
              <w:t>esitada oma vahetule juhile</w:t>
            </w:r>
            <w:r w:rsidR="005403A5" w:rsidRPr="00BA52B7">
              <w:t xml:space="preserve"> tööalaseid küsimusi ja ettepanekuid</w:t>
            </w:r>
          </w:p>
          <w:p w:rsidR="005403A5" w:rsidRPr="00BA52B7" w:rsidRDefault="005403A5">
            <w:pPr>
              <w:numPr>
                <w:ilvl w:val="0"/>
                <w:numId w:val="1"/>
              </w:numPr>
            </w:pPr>
            <w:r w:rsidRPr="00BA52B7">
              <w:t xml:space="preserve">vastu võtta otsuseid oma vastutusala piires </w:t>
            </w:r>
          </w:p>
          <w:p w:rsidR="00C64A64" w:rsidRPr="00BA52B7" w:rsidRDefault="005403A5">
            <w:pPr>
              <w:numPr>
                <w:ilvl w:val="0"/>
                <w:numId w:val="1"/>
              </w:numPr>
            </w:pPr>
            <w:r w:rsidRPr="00BA52B7">
              <w:t>otsustada osakonnale antud ressursi kasutamise üle</w:t>
            </w:r>
          </w:p>
          <w:p w:rsidR="00C64A64" w:rsidRPr="00BA52B7" w:rsidRDefault="00C64A64" w:rsidP="00C64A64">
            <w:pPr>
              <w:numPr>
                <w:ilvl w:val="0"/>
                <w:numId w:val="10"/>
              </w:numPr>
            </w:pPr>
            <w:r w:rsidRPr="00BA52B7">
              <w:rPr>
                <w:noProof/>
              </w:rPr>
              <w:t xml:space="preserve">täita andmekaitsenõuniku ülesandeid iseseisvalt oma parima teadmise ja oskuste kohaselt, sh mitte juhinduma alluvuskorras ameti juhtimistasandilt saadud korraldustele andmekaitsealastes küsimustes </w:t>
            </w:r>
          </w:p>
          <w:p w:rsidR="005403A5" w:rsidRPr="00BA52B7" w:rsidRDefault="00C64A64" w:rsidP="00C64A64">
            <w:pPr>
              <w:numPr>
                <w:ilvl w:val="0"/>
                <w:numId w:val="1"/>
              </w:numPr>
            </w:pPr>
            <w:r w:rsidRPr="00BA52B7">
              <w:rPr>
                <w:noProof/>
              </w:rPr>
              <w:t>hoida ja täiendada selleks vajalikus ulatuses ameti kulul oma teadmisi ja oskusi kooskõlas andmekaitesealase õiguse ja IT tehnoloogiate arengutega, vajadusel omandama andmekaisteametnikuna töötamiseks ameti poolt või riiklikult nõutava kvalifikatsiooni</w:t>
            </w:r>
          </w:p>
          <w:p w:rsidR="00C64A64" w:rsidRPr="00BA52B7" w:rsidRDefault="00E152B2" w:rsidP="00C64A64">
            <w:pPr>
              <w:numPr>
                <w:ilvl w:val="0"/>
                <w:numId w:val="1"/>
              </w:numPr>
            </w:pPr>
            <w:r w:rsidRPr="00BA52B7">
              <w:rPr>
                <w:noProof/>
              </w:rPr>
              <w:t>k</w:t>
            </w:r>
            <w:r w:rsidR="00C64A64" w:rsidRPr="00BA52B7">
              <w:rPr>
                <w:noProof/>
              </w:rPr>
              <w:t>eelduda teenistusülesande täitmisest</w:t>
            </w:r>
            <w:r w:rsidRPr="00BA52B7">
              <w:rPr>
                <w:noProof/>
              </w:rPr>
              <w:t>, kui selline ülesanne võib põhjustada andmekaitseametnikuna täidetava ülesande suhtes huvide konflikti, põhjendades huvide konflikti olukorda kirjalikult ülesande andjale ja ameti peadirektorile.</w:t>
            </w:r>
          </w:p>
          <w:p w:rsidR="00C64A64" w:rsidRPr="00BA52B7" w:rsidRDefault="00C64A64" w:rsidP="00C64A64">
            <w:pPr>
              <w:ind w:left="360"/>
            </w:pPr>
          </w:p>
        </w:tc>
      </w:tr>
    </w:tbl>
    <w:p w:rsidR="00961C6D" w:rsidRPr="00BA52B7" w:rsidRDefault="00961C6D">
      <w:pPr>
        <w:jc w:val="center"/>
        <w:rPr>
          <w:b/>
          <w:sz w:val="28"/>
        </w:rPr>
      </w:pPr>
    </w:p>
    <w:p w:rsidR="005403A5" w:rsidRPr="00BA52B7" w:rsidRDefault="005403A5">
      <w:pPr>
        <w:pStyle w:val="Heading1"/>
        <w:jc w:val="center"/>
        <w:rPr>
          <w:sz w:val="28"/>
          <w:lang w:val="et-EE"/>
        </w:rPr>
      </w:pPr>
      <w:r w:rsidRPr="00BA52B7">
        <w:rPr>
          <w:sz w:val="28"/>
          <w:lang w:val="et-EE"/>
        </w:rPr>
        <w:t>TÖÖ ISELOOM</w:t>
      </w:r>
    </w:p>
    <w:p w:rsidR="005403A5" w:rsidRPr="00BA52B7" w:rsidRDefault="0054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03A5" w:rsidRPr="00BA52B7">
        <w:tblPrEx>
          <w:tblCellMar>
            <w:top w:w="0" w:type="dxa"/>
            <w:bottom w:w="0" w:type="dxa"/>
          </w:tblCellMar>
        </w:tblPrEx>
        <w:tc>
          <w:tcPr>
            <w:tcW w:w="8522" w:type="dxa"/>
          </w:tcPr>
          <w:p w:rsidR="005403A5" w:rsidRPr="00BA52B7" w:rsidRDefault="008F328E">
            <w:pPr>
              <w:jc w:val="both"/>
            </w:pPr>
            <w:r>
              <w:t xml:space="preserve">Juriidilise osakonna juhataja töökoht asub Tartus. </w:t>
            </w:r>
            <w:r w:rsidR="005403A5" w:rsidRPr="00BA52B7">
              <w:t xml:space="preserve">Töö on peamiselt paikse iseloomuga, kuid eeldab ka teenistusülesannete täitmist väljaspool ameti asukohta. Vajadusel tuleb osaleda kohtuistungitel või teistes teenistusülesannete täitmisega seotud kohtades. </w:t>
            </w:r>
            <w:r w:rsidR="00E152B2" w:rsidRPr="00BA52B7">
              <w:t xml:space="preserve">Ameti </w:t>
            </w:r>
            <w:r w:rsidR="005403A5" w:rsidRPr="00BA52B7">
              <w:t xml:space="preserve">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w:t>
            </w:r>
            <w:proofErr w:type="spellStart"/>
            <w:r w:rsidR="005403A5" w:rsidRPr="00BA52B7">
              <w:t>silmaspidamine</w:t>
            </w:r>
            <w:proofErr w:type="spellEnd"/>
            <w:r w:rsidR="005403A5" w:rsidRPr="00BA52B7">
              <w:t xml:space="preserve"> tööülesannete täitmisel.  </w:t>
            </w:r>
          </w:p>
          <w:p w:rsidR="005403A5" w:rsidRPr="00BA52B7" w:rsidRDefault="005403A5">
            <w:pPr>
              <w:jc w:val="both"/>
            </w:pPr>
            <w:r w:rsidRPr="00BA52B7">
              <w:t>Teenistuja peab pidevalt tegelema enesetäiendamisega, osavõtt PRIA poolt korraldatud koolitustest on kohustuslik.</w:t>
            </w:r>
          </w:p>
        </w:tc>
      </w:tr>
    </w:tbl>
    <w:p w:rsidR="00961C6D" w:rsidRDefault="00961C6D" w:rsidP="00961C6D"/>
    <w:p w:rsidR="00B22266" w:rsidRDefault="00B22266" w:rsidP="00961C6D"/>
    <w:p w:rsidR="00B22266" w:rsidRPr="00961C6D" w:rsidRDefault="00B22266" w:rsidP="00961C6D"/>
    <w:p w:rsidR="005403A5" w:rsidRPr="00961C6D" w:rsidRDefault="005403A5" w:rsidP="00961C6D">
      <w:pPr>
        <w:pStyle w:val="Heading5"/>
        <w:rPr>
          <w:sz w:val="28"/>
          <w:lang w:val="et-EE"/>
        </w:rPr>
      </w:pPr>
      <w:r w:rsidRPr="00BA52B7">
        <w:rPr>
          <w:sz w:val="28"/>
          <w:lang w:val="et-EE"/>
        </w:rPr>
        <w:lastRenderedPageBreak/>
        <w:t>TÖÖANDJA POOLT TAGATAVAD TÖÖVAHENDID</w:t>
      </w:r>
    </w:p>
    <w:p w:rsidR="005403A5" w:rsidRPr="00BA52B7" w:rsidRDefault="005403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5403A5" w:rsidRPr="00BA52B7">
        <w:tblPrEx>
          <w:tblCellMar>
            <w:top w:w="0" w:type="dxa"/>
            <w:bottom w:w="0" w:type="dxa"/>
          </w:tblCellMar>
        </w:tblPrEx>
        <w:trPr>
          <w:jc w:val="center"/>
        </w:trPr>
        <w:tc>
          <w:tcPr>
            <w:tcW w:w="4261" w:type="dxa"/>
          </w:tcPr>
          <w:p w:rsidR="005403A5" w:rsidRPr="00BA52B7" w:rsidRDefault="005403A5">
            <w:pPr>
              <w:jc w:val="center"/>
              <w:rPr>
                <w:b/>
                <w:bCs/>
              </w:rPr>
            </w:pPr>
            <w:r w:rsidRPr="00BA52B7">
              <w:rPr>
                <w:b/>
                <w:bCs/>
              </w:rPr>
              <w:t>Teenistuja töövahenditeks on:</w:t>
            </w:r>
          </w:p>
        </w:tc>
        <w:tc>
          <w:tcPr>
            <w:tcW w:w="4261" w:type="dxa"/>
          </w:tcPr>
          <w:p w:rsidR="005403A5" w:rsidRPr="00BA52B7" w:rsidRDefault="005403A5">
            <w:pPr>
              <w:jc w:val="center"/>
              <w:rPr>
                <w:b/>
                <w:bCs/>
              </w:rPr>
            </w:pPr>
            <w:r w:rsidRPr="00BA52B7">
              <w:rPr>
                <w:b/>
                <w:bCs/>
              </w:rPr>
              <w:t>Tal on kasutada:</w:t>
            </w:r>
          </w:p>
        </w:tc>
      </w:tr>
      <w:tr w:rsidR="005403A5" w:rsidRPr="00BA52B7">
        <w:tblPrEx>
          <w:tblCellMar>
            <w:top w:w="0" w:type="dxa"/>
            <w:bottom w:w="0" w:type="dxa"/>
          </w:tblCellMar>
        </w:tblPrEx>
        <w:trPr>
          <w:jc w:val="center"/>
        </w:trPr>
        <w:tc>
          <w:tcPr>
            <w:tcW w:w="4261" w:type="dxa"/>
          </w:tcPr>
          <w:p w:rsidR="005403A5" w:rsidRPr="00BA52B7" w:rsidRDefault="005403A5">
            <w:pPr>
              <w:numPr>
                <w:ilvl w:val="0"/>
                <w:numId w:val="3"/>
              </w:numPr>
            </w:pPr>
            <w:r w:rsidRPr="00BA52B7">
              <w:t>arvuti</w:t>
            </w:r>
          </w:p>
          <w:p w:rsidR="005403A5" w:rsidRPr="00BA52B7" w:rsidRDefault="005403A5">
            <w:pPr>
              <w:numPr>
                <w:ilvl w:val="0"/>
                <w:numId w:val="3"/>
              </w:numPr>
            </w:pPr>
            <w:r w:rsidRPr="00BA52B7">
              <w:t>telefon</w:t>
            </w:r>
          </w:p>
          <w:p w:rsidR="005403A5" w:rsidRPr="00BA52B7" w:rsidRDefault="005403A5">
            <w:pPr>
              <w:numPr>
                <w:ilvl w:val="0"/>
                <w:numId w:val="3"/>
              </w:numPr>
            </w:pPr>
            <w:r w:rsidRPr="00BA52B7">
              <w:t>printer</w:t>
            </w:r>
          </w:p>
          <w:p w:rsidR="005403A5" w:rsidRPr="00BA52B7" w:rsidRDefault="005403A5">
            <w:pPr>
              <w:numPr>
                <w:ilvl w:val="0"/>
                <w:numId w:val="3"/>
              </w:numPr>
            </w:pPr>
            <w:r w:rsidRPr="00BA52B7">
              <w:t>büroomööbel</w:t>
            </w:r>
          </w:p>
        </w:tc>
        <w:tc>
          <w:tcPr>
            <w:tcW w:w="4261" w:type="dxa"/>
          </w:tcPr>
          <w:p w:rsidR="005403A5" w:rsidRPr="00BA52B7" w:rsidRDefault="005403A5">
            <w:pPr>
              <w:numPr>
                <w:ilvl w:val="0"/>
                <w:numId w:val="3"/>
              </w:numPr>
            </w:pPr>
            <w:r w:rsidRPr="00BA52B7">
              <w:t>kantseleitarbed</w:t>
            </w:r>
          </w:p>
          <w:p w:rsidR="005403A5" w:rsidRPr="00BA52B7" w:rsidRDefault="005403A5">
            <w:pPr>
              <w:numPr>
                <w:ilvl w:val="0"/>
                <w:numId w:val="3"/>
              </w:numPr>
            </w:pPr>
            <w:r w:rsidRPr="00BA52B7">
              <w:t>koopiamasin</w:t>
            </w:r>
          </w:p>
          <w:p w:rsidR="005403A5" w:rsidRPr="00BA52B7" w:rsidRDefault="005403A5">
            <w:pPr>
              <w:numPr>
                <w:ilvl w:val="0"/>
                <w:numId w:val="3"/>
              </w:numPr>
            </w:pPr>
            <w:r w:rsidRPr="00BA52B7">
              <w:t>faks</w:t>
            </w:r>
          </w:p>
          <w:p w:rsidR="005403A5" w:rsidRPr="00BA52B7" w:rsidRDefault="005403A5">
            <w:pPr>
              <w:numPr>
                <w:ilvl w:val="0"/>
                <w:numId w:val="3"/>
              </w:numPr>
            </w:pPr>
            <w:r w:rsidRPr="00BA52B7">
              <w:t>paberipurustaja</w:t>
            </w:r>
          </w:p>
        </w:tc>
      </w:tr>
    </w:tbl>
    <w:p w:rsidR="005403A5" w:rsidRPr="00BA52B7" w:rsidRDefault="005403A5"/>
    <w:p w:rsidR="00FB1CC8" w:rsidRPr="00BA52B7" w:rsidRDefault="00FB1CC8"/>
    <w:p w:rsidR="005403A5" w:rsidRPr="00BA52B7" w:rsidRDefault="005403A5" w:rsidP="00FB1CC8">
      <w:pPr>
        <w:jc w:val="center"/>
        <w:rPr>
          <w:b/>
          <w:bCs/>
          <w:sz w:val="28"/>
        </w:rPr>
      </w:pPr>
      <w:r w:rsidRPr="00BA52B7">
        <w:rPr>
          <w:b/>
          <w:bCs/>
          <w:sz w:val="28"/>
        </w:rPr>
        <w:t>KVALIFIKATSIOONINÕUDED</w:t>
      </w:r>
    </w:p>
    <w:p w:rsidR="005403A5" w:rsidRPr="00BA52B7" w:rsidRDefault="005403A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5403A5" w:rsidRPr="00BA52B7">
        <w:tblPrEx>
          <w:tblCellMar>
            <w:top w:w="0" w:type="dxa"/>
            <w:bottom w:w="0" w:type="dxa"/>
          </w:tblCellMar>
        </w:tblPrEx>
        <w:tc>
          <w:tcPr>
            <w:tcW w:w="2840" w:type="dxa"/>
          </w:tcPr>
          <w:p w:rsidR="005403A5" w:rsidRPr="00BA52B7" w:rsidRDefault="005403A5">
            <w:pPr>
              <w:jc w:val="center"/>
              <w:rPr>
                <w:b/>
                <w:bCs/>
              </w:rPr>
            </w:pPr>
          </w:p>
        </w:tc>
        <w:tc>
          <w:tcPr>
            <w:tcW w:w="2841" w:type="dxa"/>
          </w:tcPr>
          <w:p w:rsidR="005403A5" w:rsidRPr="00BA52B7" w:rsidRDefault="005403A5">
            <w:pPr>
              <w:pStyle w:val="Heading5"/>
              <w:rPr>
                <w:lang w:val="et-EE"/>
              </w:rPr>
            </w:pPr>
            <w:r w:rsidRPr="00BA52B7">
              <w:rPr>
                <w:lang w:val="et-EE"/>
              </w:rPr>
              <w:t>Kohustuslikud</w:t>
            </w:r>
          </w:p>
        </w:tc>
        <w:tc>
          <w:tcPr>
            <w:tcW w:w="2841" w:type="dxa"/>
          </w:tcPr>
          <w:p w:rsidR="005403A5" w:rsidRPr="00BA52B7" w:rsidRDefault="005403A5">
            <w:pPr>
              <w:jc w:val="center"/>
              <w:rPr>
                <w:b/>
                <w:bCs/>
              </w:rPr>
            </w:pPr>
            <w:r w:rsidRPr="00BA52B7">
              <w:rPr>
                <w:b/>
                <w:bCs/>
              </w:rPr>
              <w:t>Soovitavad</w:t>
            </w:r>
          </w:p>
        </w:tc>
      </w:tr>
      <w:tr w:rsidR="005403A5" w:rsidRPr="00BA52B7">
        <w:tblPrEx>
          <w:tblCellMar>
            <w:top w:w="0" w:type="dxa"/>
            <w:bottom w:w="0" w:type="dxa"/>
          </w:tblCellMar>
        </w:tblPrEx>
        <w:tc>
          <w:tcPr>
            <w:tcW w:w="2840" w:type="dxa"/>
          </w:tcPr>
          <w:p w:rsidR="005403A5" w:rsidRPr="00BA52B7" w:rsidRDefault="005403A5">
            <w:pPr>
              <w:pStyle w:val="Heading1"/>
              <w:rPr>
                <w:bCs/>
                <w:lang w:val="et-EE"/>
              </w:rPr>
            </w:pPr>
            <w:r w:rsidRPr="00BA52B7">
              <w:rPr>
                <w:bCs/>
                <w:lang w:val="et-EE"/>
              </w:rPr>
              <w:t>Haridus, eriala</w:t>
            </w:r>
          </w:p>
        </w:tc>
        <w:tc>
          <w:tcPr>
            <w:tcW w:w="2841" w:type="dxa"/>
          </w:tcPr>
          <w:p w:rsidR="005403A5" w:rsidRPr="00BA52B7" w:rsidRDefault="005403A5">
            <w:pPr>
              <w:numPr>
                <w:ilvl w:val="0"/>
                <w:numId w:val="8"/>
              </w:numPr>
            </w:pPr>
            <w:r w:rsidRPr="00BA52B7">
              <w:t>Kõrgem, juriidiline</w:t>
            </w:r>
            <w:r w:rsidR="00633D0A" w:rsidRPr="00BA52B7">
              <w:t>, magistri tase</w:t>
            </w:r>
          </w:p>
        </w:tc>
        <w:tc>
          <w:tcPr>
            <w:tcW w:w="2841" w:type="dxa"/>
          </w:tcPr>
          <w:p w:rsidR="005403A5" w:rsidRPr="00BA52B7" w:rsidRDefault="005403A5" w:rsidP="00633D0A"/>
        </w:tc>
      </w:tr>
      <w:tr w:rsidR="005403A5" w:rsidRPr="00BA52B7">
        <w:tblPrEx>
          <w:tblCellMar>
            <w:top w:w="0" w:type="dxa"/>
            <w:bottom w:w="0" w:type="dxa"/>
          </w:tblCellMar>
        </w:tblPrEx>
        <w:tc>
          <w:tcPr>
            <w:tcW w:w="2840" w:type="dxa"/>
          </w:tcPr>
          <w:p w:rsidR="005403A5" w:rsidRPr="00BA52B7" w:rsidRDefault="005403A5">
            <w:pPr>
              <w:rPr>
                <w:b/>
                <w:bCs/>
              </w:rPr>
            </w:pPr>
            <w:r w:rsidRPr="00BA52B7">
              <w:rPr>
                <w:b/>
                <w:bCs/>
              </w:rPr>
              <w:t>Teadmised, kogemused</w:t>
            </w:r>
          </w:p>
        </w:tc>
        <w:tc>
          <w:tcPr>
            <w:tcW w:w="2841" w:type="dxa"/>
          </w:tcPr>
          <w:p w:rsidR="00E152B2" w:rsidRPr="00BA52B7" w:rsidRDefault="00E152B2">
            <w:pPr>
              <w:pStyle w:val="Header"/>
              <w:numPr>
                <w:ilvl w:val="0"/>
                <w:numId w:val="5"/>
              </w:numPr>
              <w:tabs>
                <w:tab w:val="clear" w:pos="4153"/>
                <w:tab w:val="clear" w:pos="8306"/>
              </w:tabs>
              <w:rPr>
                <w:szCs w:val="24"/>
                <w:lang w:val="et-EE"/>
              </w:rPr>
            </w:pPr>
            <w:r w:rsidRPr="00BA52B7">
              <w:rPr>
                <w:szCs w:val="24"/>
                <w:lang w:val="et-EE"/>
              </w:rPr>
              <w:t>Ekspertteadmised andmekaitseõigusest</w:t>
            </w:r>
          </w:p>
          <w:p w:rsidR="005403A5" w:rsidRPr="00BA52B7" w:rsidRDefault="005403A5">
            <w:pPr>
              <w:pStyle w:val="Header"/>
              <w:numPr>
                <w:ilvl w:val="0"/>
                <w:numId w:val="5"/>
              </w:numPr>
              <w:tabs>
                <w:tab w:val="clear" w:pos="4153"/>
                <w:tab w:val="clear" w:pos="8306"/>
              </w:tabs>
              <w:rPr>
                <w:szCs w:val="24"/>
                <w:lang w:val="et-EE"/>
              </w:rPr>
            </w:pPr>
            <w:r w:rsidRPr="00BA52B7">
              <w:rPr>
                <w:lang w:val="et-EE"/>
              </w:rPr>
              <w:t>Eesti keele väga hea oskus kõnes ja kirjas</w:t>
            </w:r>
          </w:p>
        </w:tc>
        <w:tc>
          <w:tcPr>
            <w:tcW w:w="2841" w:type="dxa"/>
          </w:tcPr>
          <w:p w:rsidR="005403A5" w:rsidRPr="00BA52B7" w:rsidRDefault="005403A5">
            <w:pPr>
              <w:numPr>
                <w:ilvl w:val="0"/>
                <w:numId w:val="5"/>
              </w:numPr>
            </w:pPr>
            <w:r w:rsidRPr="00BA52B7">
              <w:t>Inglise keele valdamine suhtlustasemel</w:t>
            </w:r>
          </w:p>
          <w:p w:rsidR="005403A5" w:rsidRPr="00BA52B7" w:rsidRDefault="005403A5">
            <w:pPr>
              <w:numPr>
                <w:ilvl w:val="0"/>
                <w:numId w:val="5"/>
              </w:numPr>
            </w:pPr>
            <w:r w:rsidRPr="00BA52B7">
              <w:t>Juhtimiskogemus</w:t>
            </w:r>
          </w:p>
          <w:p w:rsidR="005403A5" w:rsidRPr="00BA52B7" w:rsidRDefault="005403A5"/>
        </w:tc>
      </w:tr>
      <w:tr w:rsidR="005403A5" w:rsidRPr="00BA52B7">
        <w:tblPrEx>
          <w:tblCellMar>
            <w:top w:w="0" w:type="dxa"/>
            <w:bottom w:w="0" w:type="dxa"/>
          </w:tblCellMar>
        </w:tblPrEx>
        <w:tc>
          <w:tcPr>
            <w:tcW w:w="2840" w:type="dxa"/>
          </w:tcPr>
          <w:p w:rsidR="005403A5" w:rsidRPr="00BA52B7" w:rsidRDefault="005403A5">
            <w:pPr>
              <w:rPr>
                <w:b/>
                <w:bCs/>
              </w:rPr>
            </w:pPr>
            <w:r w:rsidRPr="00BA52B7">
              <w:rPr>
                <w:b/>
                <w:bCs/>
              </w:rPr>
              <w:t>Oskused</w:t>
            </w:r>
          </w:p>
        </w:tc>
        <w:tc>
          <w:tcPr>
            <w:tcW w:w="2841" w:type="dxa"/>
          </w:tcPr>
          <w:p w:rsidR="005403A5" w:rsidRPr="00BA52B7" w:rsidRDefault="005403A5">
            <w:pPr>
              <w:numPr>
                <w:ilvl w:val="0"/>
                <w:numId w:val="5"/>
              </w:numPr>
            </w:pPr>
            <w:r w:rsidRPr="00BA52B7">
              <w:t xml:space="preserve"> Arvutioskus (MS Office </w:t>
            </w:r>
            <w:proofErr w:type="spellStart"/>
            <w:r w:rsidRPr="00BA52B7">
              <w:t>kesktase</w:t>
            </w:r>
            <w:proofErr w:type="spellEnd"/>
            <w:r w:rsidRPr="00BA52B7">
              <w:t>, Internet)</w:t>
            </w:r>
          </w:p>
          <w:p w:rsidR="005403A5" w:rsidRPr="00BA52B7" w:rsidRDefault="005403A5">
            <w:pPr>
              <w:numPr>
                <w:ilvl w:val="0"/>
                <w:numId w:val="5"/>
              </w:numPr>
            </w:pPr>
            <w:r w:rsidRPr="00BA52B7">
              <w:t>Väga hea suhtlemisoskus</w:t>
            </w:r>
          </w:p>
          <w:p w:rsidR="005403A5" w:rsidRPr="00BA52B7" w:rsidRDefault="005403A5">
            <w:pPr>
              <w:numPr>
                <w:ilvl w:val="0"/>
                <w:numId w:val="5"/>
              </w:numPr>
            </w:pPr>
            <w:r w:rsidRPr="00BA52B7">
              <w:t>Analüüsioskus</w:t>
            </w:r>
          </w:p>
        </w:tc>
        <w:tc>
          <w:tcPr>
            <w:tcW w:w="2841" w:type="dxa"/>
          </w:tcPr>
          <w:p w:rsidR="005403A5" w:rsidRPr="00BA52B7" w:rsidRDefault="005403A5">
            <w:pPr>
              <w:numPr>
                <w:ilvl w:val="0"/>
                <w:numId w:val="5"/>
              </w:numPr>
            </w:pPr>
            <w:proofErr w:type="spellStart"/>
            <w:r w:rsidRPr="00BA52B7">
              <w:t>PRIA-s</w:t>
            </w:r>
            <w:proofErr w:type="spellEnd"/>
            <w:r w:rsidRPr="00BA52B7">
              <w:t xml:space="preserve"> kasutatavate infosüsteemide kasutamise oskus</w:t>
            </w:r>
          </w:p>
        </w:tc>
      </w:tr>
      <w:tr w:rsidR="005403A5" w:rsidRPr="00BA52B7">
        <w:tblPrEx>
          <w:tblCellMar>
            <w:top w:w="0" w:type="dxa"/>
            <w:bottom w:w="0" w:type="dxa"/>
          </w:tblCellMar>
        </w:tblPrEx>
        <w:tc>
          <w:tcPr>
            <w:tcW w:w="2840" w:type="dxa"/>
          </w:tcPr>
          <w:p w:rsidR="005403A5" w:rsidRPr="00BA52B7" w:rsidRDefault="005403A5">
            <w:pPr>
              <w:rPr>
                <w:b/>
                <w:bCs/>
              </w:rPr>
            </w:pPr>
            <w:r w:rsidRPr="00BA52B7">
              <w:rPr>
                <w:b/>
                <w:bCs/>
              </w:rPr>
              <w:t>Omadused</w:t>
            </w:r>
          </w:p>
        </w:tc>
        <w:tc>
          <w:tcPr>
            <w:tcW w:w="2841" w:type="dxa"/>
          </w:tcPr>
          <w:p w:rsidR="005403A5" w:rsidRPr="00BA52B7" w:rsidRDefault="005403A5">
            <w:pPr>
              <w:numPr>
                <w:ilvl w:val="0"/>
                <w:numId w:val="6"/>
              </w:numPr>
            </w:pPr>
            <w:r w:rsidRPr="00BA52B7">
              <w:t>Korrektsus ja täpsus</w:t>
            </w:r>
          </w:p>
          <w:p w:rsidR="005403A5" w:rsidRPr="00BA52B7" w:rsidRDefault="005403A5">
            <w:pPr>
              <w:numPr>
                <w:ilvl w:val="0"/>
                <w:numId w:val="6"/>
              </w:numPr>
            </w:pPr>
            <w:r w:rsidRPr="00BA52B7">
              <w:t>Hea meeskonnatööoskus aga samas valmidus ka iseseisvaks tööks</w:t>
            </w:r>
          </w:p>
          <w:p w:rsidR="005403A5" w:rsidRPr="00BA52B7" w:rsidRDefault="005403A5">
            <w:pPr>
              <w:numPr>
                <w:ilvl w:val="0"/>
                <w:numId w:val="6"/>
              </w:numPr>
            </w:pPr>
            <w:r w:rsidRPr="00BA52B7">
              <w:t>Hea stressitaluvus</w:t>
            </w:r>
          </w:p>
          <w:p w:rsidR="005403A5" w:rsidRPr="00BA52B7" w:rsidRDefault="005403A5">
            <w:pPr>
              <w:tabs>
                <w:tab w:val="num" w:pos="360"/>
              </w:tabs>
              <w:ind w:left="360" w:hanging="360"/>
            </w:pPr>
          </w:p>
        </w:tc>
        <w:tc>
          <w:tcPr>
            <w:tcW w:w="2841" w:type="dxa"/>
          </w:tcPr>
          <w:p w:rsidR="005403A5" w:rsidRPr="00BA52B7" w:rsidRDefault="005403A5">
            <w:pPr>
              <w:numPr>
                <w:ilvl w:val="0"/>
                <w:numId w:val="6"/>
              </w:numPr>
            </w:pPr>
            <w:r w:rsidRPr="00BA52B7">
              <w:t>Õppimisvalmidus</w:t>
            </w:r>
          </w:p>
          <w:p w:rsidR="005403A5" w:rsidRPr="00BA52B7" w:rsidRDefault="005403A5"/>
        </w:tc>
      </w:tr>
    </w:tbl>
    <w:p w:rsidR="005403A5" w:rsidRPr="00BA52B7" w:rsidRDefault="005403A5">
      <w:pPr>
        <w:jc w:val="both"/>
        <w:rPr>
          <w:b/>
          <w:bCs/>
        </w:rPr>
      </w:pPr>
    </w:p>
    <w:p w:rsidR="005403A5" w:rsidRPr="00BA52B7" w:rsidRDefault="00E152B2">
      <w:pPr>
        <w:jc w:val="both"/>
        <w:rPr>
          <w:b/>
          <w:bCs/>
        </w:rPr>
      </w:pPr>
      <w:r w:rsidRPr="00BA52B7">
        <w:rPr>
          <w:b/>
          <w:bCs/>
        </w:rPr>
        <w:t>Ametijuhendit rakendatakse tagasiulatuvalt alates 01.06.2018</w:t>
      </w:r>
    </w:p>
    <w:p w:rsidR="005403A5" w:rsidRPr="00BA52B7" w:rsidRDefault="005403A5">
      <w:pPr>
        <w:jc w:val="both"/>
        <w:rPr>
          <w:b/>
          <w:bCs/>
        </w:rPr>
      </w:pPr>
    </w:p>
    <w:p w:rsidR="00B111BD" w:rsidRDefault="00B111BD">
      <w:pPr>
        <w:pStyle w:val="Header"/>
        <w:tabs>
          <w:tab w:val="clear" w:pos="4153"/>
          <w:tab w:val="clear" w:pos="8306"/>
        </w:tabs>
        <w:rPr>
          <w:b/>
          <w:szCs w:val="24"/>
          <w:lang w:val="et-EE"/>
        </w:rPr>
      </w:pPr>
    </w:p>
    <w:p w:rsidR="005403A5" w:rsidRPr="00BA52B7" w:rsidRDefault="005403A5">
      <w:pPr>
        <w:pStyle w:val="Header"/>
        <w:tabs>
          <w:tab w:val="clear" w:pos="4153"/>
          <w:tab w:val="clear" w:pos="8306"/>
        </w:tabs>
        <w:rPr>
          <w:szCs w:val="24"/>
          <w:lang w:val="et-EE"/>
        </w:rPr>
      </w:pPr>
      <w:r w:rsidRPr="00961C6D">
        <w:rPr>
          <w:b/>
          <w:szCs w:val="24"/>
          <w:lang w:val="et-EE"/>
        </w:rPr>
        <w:t xml:space="preserve">TÖÖANDJA ESINDAJA </w:t>
      </w:r>
      <w:r w:rsidRPr="00BA52B7">
        <w:rPr>
          <w:szCs w:val="24"/>
          <w:lang w:val="et-EE"/>
        </w:rPr>
        <w:tab/>
      </w:r>
      <w:r w:rsidRPr="00BA52B7">
        <w:rPr>
          <w:szCs w:val="24"/>
          <w:lang w:val="et-EE"/>
        </w:rPr>
        <w:tab/>
      </w:r>
      <w:r w:rsidRPr="00BA52B7">
        <w:rPr>
          <w:szCs w:val="24"/>
          <w:lang w:val="et-EE"/>
        </w:rPr>
        <w:tab/>
        <w:t>Nimi</w:t>
      </w:r>
      <w:r w:rsidR="00961C6D">
        <w:rPr>
          <w:szCs w:val="24"/>
          <w:lang w:val="et-EE"/>
        </w:rPr>
        <w:t xml:space="preserve">: </w:t>
      </w:r>
      <w:r w:rsidR="00633D0A" w:rsidRPr="00BA52B7">
        <w:rPr>
          <w:szCs w:val="24"/>
          <w:lang w:val="et-EE"/>
        </w:rPr>
        <w:t>Jaan Kallas</w:t>
      </w:r>
    </w:p>
    <w:p w:rsidR="005403A5" w:rsidRPr="00BA52B7" w:rsidRDefault="005403A5"/>
    <w:p w:rsidR="005403A5" w:rsidRPr="00BA52B7" w:rsidRDefault="005403A5">
      <w:r w:rsidRPr="00BA52B7">
        <w:t xml:space="preserve">Kuupäev </w:t>
      </w:r>
      <w:r w:rsidRPr="00BA52B7">
        <w:tab/>
      </w:r>
      <w:r w:rsidRPr="00BA52B7">
        <w:tab/>
      </w:r>
      <w:r w:rsidRPr="00BA52B7">
        <w:tab/>
      </w:r>
      <w:r w:rsidRPr="00BA52B7">
        <w:tab/>
      </w:r>
      <w:r w:rsidRPr="00BA52B7">
        <w:tab/>
        <w:t>Allkiri</w:t>
      </w:r>
      <w:r w:rsidR="00961C6D">
        <w:t xml:space="preserve"> </w:t>
      </w:r>
      <w:r w:rsidR="00961C6D" w:rsidRPr="00961C6D">
        <w:t>(allkirjastatud digitaalselt)</w:t>
      </w:r>
    </w:p>
    <w:p w:rsidR="005403A5" w:rsidRPr="00BA52B7" w:rsidRDefault="005403A5"/>
    <w:p w:rsidR="00961C6D" w:rsidRDefault="00961C6D"/>
    <w:p w:rsidR="005403A5" w:rsidRPr="00BA52B7" w:rsidRDefault="009E487D">
      <w:r w:rsidRPr="00961C6D">
        <w:rPr>
          <w:b/>
        </w:rPr>
        <w:t>VAHETU</w:t>
      </w:r>
      <w:r w:rsidR="00951D8D" w:rsidRPr="00961C6D">
        <w:rPr>
          <w:b/>
        </w:rPr>
        <w:t xml:space="preserve"> JUHT</w:t>
      </w:r>
      <w:r w:rsidR="00961C6D">
        <w:tab/>
      </w:r>
      <w:r w:rsidR="00961C6D">
        <w:tab/>
      </w:r>
      <w:r w:rsidR="00961C6D">
        <w:tab/>
      </w:r>
      <w:r w:rsidR="00961C6D">
        <w:tab/>
        <w:t xml:space="preserve">Nimi: </w:t>
      </w:r>
      <w:r w:rsidR="00633D0A" w:rsidRPr="00BA52B7">
        <w:t>Jaanus Hämmal</w:t>
      </w:r>
    </w:p>
    <w:p w:rsidR="005403A5" w:rsidRPr="00BA52B7" w:rsidRDefault="005403A5"/>
    <w:p w:rsidR="005403A5" w:rsidRPr="00BA52B7" w:rsidRDefault="005403A5">
      <w:r w:rsidRPr="00BA52B7">
        <w:t>Kuupäev</w:t>
      </w:r>
      <w:r w:rsidRPr="00BA52B7">
        <w:tab/>
      </w:r>
      <w:r w:rsidRPr="00BA52B7">
        <w:tab/>
      </w:r>
      <w:r w:rsidRPr="00BA52B7">
        <w:tab/>
      </w:r>
      <w:r w:rsidRPr="00BA52B7">
        <w:tab/>
      </w:r>
      <w:r w:rsidRPr="00BA52B7">
        <w:tab/>
        <w:t>Allkiri</w:t>
      </w:r>
      <w:r w:rsidR="00961C6D">
        <w:t xml:space="preserve"> </w:t>
      </w:r>
      <w:r w:rsidR="00961C6D" w:rsidRPr="00961C6D">
        <w:t>(allkirjastatud digitaalselt)</w:t>
      </w:r>
    </w:p>
    <w:p w:rsidR="00DC4BBE" w:rsidRDefault="00DC4BBE">
      <w:pPr>
        <w:jc w:val="both"/>
      </w:pPr>
    </w:p>
    <w:p w:rsidR="00C90F57" w:rsidRDefault="00C90F57">
      <w:pPr>
        <w:jc w:val="both"/>
      </w:pPr>
    </w:p>
    <w:p w:rsidR="005403A5" w:rsidRDefault="005403A5" w:rsidP="00346781">
      <w:pPr>
        <w:jc w:val="both"/>
      </w:pPr>
      <w:r w:rsidRPr="00BA52B7">
        <w:lastRenderedPageBreak/>
        <w:t>Kinnitan, et olen tutvunud ametijuhendiga ja kohustun järgima sellega e</w:t>
      </w:r>
      <w:r w:rsidR="00346781">
        <w:t>ttenähtud tingimusi ja nõudeid.</w:t>
      </w:r>
    </w:p>
    <w:p w:rsidR="00961C6D" w:rsidRPr="00BA52B7" w:rsidRDefault="00961C6D"/>
    <w:p w:rsidR="005403A5" w:rsidRPr="00BA52B7" w:rsidRDefault="005403A5">
      <w:r w:rsidRPr="00961C6D">
        <w:rPr>
          <w:b/>
        </w:rPr>
        <w:t>TEENISTUJA</w:t>
      </w:r>
      <w:r w:rsidR="00961C6D">
        <w:tab/>
      </w:r>
      <w:r w:rsidR="00961C6D">
        <w:tab/>
      </w:r>
      <w:r w:rsidR="00961C6D">
        <w:tab/>
      </w:r>
      <w:r w:rsidR="00961C6D">
        <w:tab/>
        <w:t xml:space="preserve">Nimi: </w:t>
      </w:r>
      <w:r w:rsidR="00633D0A" w:rsidRPr="00BA52B7">
        <w:t>Andrus Mitt</w:t>
      </w:r>
    </w:p>
    <w:p w:rsidR="005403A5" w:rsidRPr="00BA52B7" w:rsidRDefault="005403A5"/>
    <w:p w:rsidR="005403A5" w:rsidRPr="00BA52B7" w:rsidRDefault="005403A5">
      <w:r w:rsidRPr="00BA52B7">
        <w:t xml:space="preserve">Kuupäev </w:t>
      </w:r>
      <w:r w:rsidRPr="00BA52B7">
        <w:tab/>
      </w:r>
      <w:r w:rsidRPr="00BA52B7">
        <w:tab/>
      </w:r>
      <w:r w:rsidRPr="00BA52B7">
        <w:tab/>
      </w:r>
      <w:r w:rsidRPr="00BA52B7">
        <w:tab/>
      </w:r>
      <w:r w:rsidRPr="00BA52B7">
        <w:tab/>
        <w:t>Allkiri</w:t>
      </w:r>
      <w:r w:rsidR="00961C6D">
        <w:t xml:space="preserve"> </w:t>
      </w:r>
      <w:r w:rsidR="00961C6D" w:rsidRPr="00961C6D">
        <w:t>(allkirjastatud digitaalselt)</w:t>
      </w:r>
    </w:p>
    <w:p w:rsidR="005403A5" w:rsidRPr="00BA52B7" w:rsidRDefault="005403A5"/>
    <w:p w:rsidR="00633D0A" w:rsidRPr="00BA52B7" w:rsidRDefault="00633D0A">
      <w:pPr>
        <w:rPr>
          <w:i/>
        </w:rPr>
      </w:pPr>
    </w:p>
    <w:sectPr w:rsidR="00633D0A" w:rsidRPr="00BA52B7">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7A" w:rsidRDefault="00F51B7A">
      <w:r>
        <w:separator/>
      </w:r>
    </w:p>
  </w:endnote>
  <w:endnote w:type="continuationSeparator" w:id="0">
    <w:p w:rsidR="00F51B7A" w:rsidRDefault="00F5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7A" w:rsidRDefault="00F51B7A">
      <w:r>
        <w:separator/>
      </w:r>
    </w:p>
  </w:footnote>
  <w:footnote w:type="continuationSeparator" w:id="0">
    <w:p w:rsidR="00F51B7A" w:rsidRDefault="00F5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A5" w:rsidRDefault="005403A5">
    <w:pPr>
      <w:pStyle w:val="Header"/>
      <w:rPr>
        <w:lang w:val="et-EE"/>
      </w:rPr>
    </w:pPr>
    <w:r>
      <w:rPr>
        <w:lang w:val="et-EE"/>
      </w:rPr>
      <w:t>Põllumajanduse Registrite ja Informatsiooni Amet</w:t>
    </w:r>
  </w:p>
  <w:p w:rsidR="005403A5" w:rsidRDefault="005403A5">
    <w:pPr>
      <w:pStyle w:val="Header"/>
      <w:rPr>
        <w:lang w:val="et-EE"/>
      </w:rPr>
    </w:pPr>
    <w:r>
      <w:rPr>
        <w:lang w:val="et-EE"/>
      </w:rPr>
      <w:t>Ametijuhend</w:t>
    </w:r>
  </w:p>
  <w:p w:rsidR="005403A5" w:rsidRDefault="00C137E2">
    <w:pPr>
      <w:pStyle w:val="Header"/>
    </w:pPr>
    <w:r>
      <w:t>Andrus Mitt</w:t>
    </w:r>
  </w:p>
  <w:p w:rsidR="00BA52B7" w:rsidRDefault="00BA5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E631085"/>
    <w:multiLevelType w:val="hybridMultilevel"/>
    <w:tmpl w:val="D048D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AA2D1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206EB"/>
    <w:multiLevelType w:val="hybridMultilevel"/>
    <w:tmpl w:val="3D880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3"/>
  </w:num>
  <w:num w:numId="4">
    <w:abstractNumId w:val="11"/>
  </w:num>
  <w:num w:numId="5">
    <w:abstractNumId w:val="5"/>
  </w:num>
  <w:num w:numId="6">
    <w:abstractNumId w:val="10"/>
  </w:num>
  <w:num w:numId="7">
    <w:abstractNumId w:val="6"/>
  </w:num>
  <w:num w:numId="8">
    <w:abstractNumId w:val="7"/>
  </w:num>
  <w:num w:numId="9">
    <w:abstractNumId w:val="8"/>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3"/>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FE"/>
    <w:rsid w:val="00030029"/>
    <w:rsid w:val="000447E3"/>
    <w:rsid w:val="0007328C"/>
    <w:rsid w:val="000B0E09"/>
    <w:rsid w:val="000B39C9"/>
    <w:rsid w:val="000F0A1C"/>
    <w:rsid w:val="00104A5D"/>
    <w:rsid w:val="00111EC9"/>
    <w:rsid w:val="0019237A"/>
    <w:rsid w:val="002043D2"/>
    <w:rsid w:val="00245610"/>
    <w:rsid w:val="00250475"/>
    <w:rsid w:val="00251460"/>
    <w:rsid w:val="002566D4"/>
    <w:rsid w:val="00284F22"/>
    <w:rsid w:val="002B5FC3"/>
    <w:rsid w:val="002F20A4"/>
    <w:rsid w:val="00302A33"/>
    <w:rsid w:val="0032654A"/>
    <w:rsid w:val="00346781"/>
    <w:rsid w:val="003C5BFE"/>
    <w:rsid w:val="003D18C6"/>
    <w:rsid w:val="00405A8D"/>
    <w:rsid w:val="004C4FA6"/>
    <w:rsid w:val="004F5656"/>
    <w:rsid w:val="00521304"/>
    <w:rsid w:val="005403A5"/>
    <w:rsid w:val="00597BC2"/>
    <w:rsid w:val="005B3F3E"/>
    <w:rsid w:val="005B4859"/>
    <w:rsid w:val="005C3128"/>
    <w:rsid w:val="005C5E35"/>
    <w:rsid w:val="00630C3C"/>
    <w:rsid w:val="00633D0A"/>
    <w:rsid w:val="0065537A"/>
    <w:rsid w:val="006A22D6"/>
    <w:rsid w:val="006B1836"/>
    <w:rsid w:val="00782787"/>
    <w:rsid w:val="0078391F"/>
    <w:rsid w:val="007A527A"/>
    <w:rsid w:val="007C0047"/>
    <w:rsid w:val="007C40C2"/>
    <w:rsid w:val="00836FDD"/>
    <w:rsid w:val="00856B89"/>
    <w:rsid w:val="00892756"/>
    <w:rsid w:val="008A22DB"/>
    <w:rsid w:val="008C2521"/>
    <w:rsid w:val="008F328E"/>
    <w:rsid w:val="00941E18"/>
    <w:rsid w:val="00951D8D"/>
    <w:rsid w:val="00953788"/>
    <w:rsid w:val="00961C6D"/>
    <w:rsid w:val="00965846"/>
    <w:rsid w:val="009918B4"/>
    <w:rsid w:val="009E487D"/>
    <w:rsid w:val="00A14AEE"/>
    <w:rsid w:val="00A54890"/>
    <w:rsid w:val="00A81DE7"/>
    <w:rsid w:val="00AF47B3"/>
    <w:rsid w:val="00B03CB0"/>
    <w:rsid w:val="00B111BD"/>
    <w:rsid w:val="00B22266"/>
    <w:rsid w:val="00B55B12"/>
    <w:rsid w:val="00B67717"/>
    <w:rsid w:val="00B91226"/>
    <w:rsid w:val="00BA52B7"/>
    <w:rsid w:val="00BC489D"/>
    <w:rsid w:val="00BF2B6F"/>
    <w:rsid w:val="00C137E2"/>
    <w:rsid w:val="00C17B94"/>
    <w:rsid w:val="00C64A64"/>
    <w:rsid w:val="00C81E60"/>
    <w:rsid w:val="00C90F57"/>
    <w:rsid w:val="00D40D59"/>
    <w:rsid w:val="00D762CF"/>
    <w:rsid w:val="00DC4BBE"/>
    <w:rsid w:val="00DD6259"/>
    <w:rsid w:val="00E05877"/>
    <w:rsid w:val="00E152B2"/>
    <w:rsid w:val="00E2393E"/>
    <w:rsid w:val="00F100EE"/>
    <w:rsid w:val="00F51B7A"/>
    <w:rsid w:val="00F84C7B"/>
    <w:rsid w:val="00F919FF"/>
    <w:rsid w:val="00FA3F55"/>
    <w:rsid w:val="00FA658E"/>
    <w:rsid w:val="00FB1CC8"/>
    <w:rsid w:val="00FC63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CDAF0F-59DF-4CBB-8EB2-8CF872CA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5B4859"/>
    <w:rPr>
      <w:sz w:val="16"/>
      <w:szCs w:val="16"/>
    </w:rPr>
  </w:style>
  <w:style w:type="paragraph" w:styleId="CommentText">
    <w:name w:val="annotation text"/>
    <w:basedOn w:val="Normal"/>
    <w:link w:val="CommentTextChar"/>
    <w:uiPriority w:val="99"/>
    <w:semiHidden/>
    <w:unhideWhenUsed/>
    <w:rsid w:val="005B4859"/>
    <w:rPr>
      <w:sz w:val="20"/>
      <w:szCs w:val="20"/>
    </w:rPr>
  </w:style>
  <w:style w:type="character" w:customStyle="1" w:styleId="CommentTextChar">
    <w:name w:val="Comment Text Char"/>
    <w:link w:val="CommentText"/>
    <w:uiPriority w:val="99"/>
    <w:semiHidden/>
    <w:rsid w:val="005B4859"/>
    <w:rPr>
      <w:lang w:eastAsia="en-US"/>
    </w:rPr>
  </w:style>
  <w:style w:type="paragraph" w:styleId="CommentSubject">
    <w:name w:val="annotation subject"/>
    <w:basedOn w:val="CommentText"/>
    <w:next w:val="CommentText"/>
    <w:link w:val="CommentSubjectChar"/>
    <w:uiPriority w:val="99"/>
    <w:semiHidden/>
    <w:unhideWhenUsed/>
    <w:rsid w:val="005B4859"/>
    <w:rPr>
      <w:b/>
      <w:bCs/>
    </w:rPr>
  </w:style>
  <w:style w:type="character" w:customStyle="1" w:styleId="CommentSubjectChar">
    <w:name w:val="Comment Subject Char"/>
    <w:link w:val="CommentSubject"/>
    <w:uiPriority w:val="99"/>
    <w:semiHidden/>
    <w:rsid w:val="005B4859"/>
    <w:rPr>
      <w:b/>
      <w:bCs/>
      <w:lang w:eastAsia="en-US"/>
    </w:rPr>
  </w:style>
  <w:style w:type="paragraph" w:styleId="BalloonText">
    <w:name w:val="Balloon Text"/>
    <w:basedOn w:val="Normal"/>
    <w:link w:val="BalloonTextChar"/>
    <w:uiPriority w:val="99"/>
    <w:semiHidden/>
    <w:unhideWhenUsed/>
    <w:rsid w:val="005B4859"/>
    <w:rPr>
      <w:rFonts w:ascii="Tahoma" w:hAnsi="Tahoma" w:cs="Tahoma"/>
      <w:sz w:val="16"/>
      <w:szCs w:val="16"/>
    </w:rPr>
  </w:style>
  <w:style w:type="character" w:customStyle="1" w:styleId="BalloonTextChar">
    <w:name w:val="Balloon Text Char"/>
    <w:link w:val="BalloonText"/>
    <w:uiPriority w:val="99"/>
    <w:semiHidden/>
    <w:rsid w:val="005B48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C2A7-20ED-4B7A-B2D6-758CC86C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2018-09-06T08:15:00Z</dcterms:created>
  <dcterms:modified xsi:type="dcterms:W3CDTF">2018-09-06T08:15:00Z</dcterms:modified>
</cp:coreProperties>
</file>