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79936" w14:textId="2BB054A0" w:rsidR="00455151" w:rsidRPr="004E172A" w:rsidRDefault="003248E3" w:rsidP="00EB462A">
      <w:pPr>
        <w:pStyle w:val="Heading1"/>
        <w:rPr>
          <w:b/>
        </w:rPr>
      </w:pPr>
      <w:r w:rsidRPr="00F20F66">
        <w:t xml:space="preserve">e-PRIA </w:t>
      </w:r>
      <w:r w:rsidRPr="00EB462A">
        <w:t>kasutusjuhend k</w:t>
      </w:r>
      <w:r w:rsidR="007C1223" w:rsidRPr="00EB462A">
        <w:t>ooli</w:t>
      </w:r>
      <w:r w:rsidRPr="00EB462A">
        <w:t>kava toetuse taotlejatele</w:t>
      </w:r>
      <w:r w:rsidR="007C1223" w:rsidRPr="00EB462A">
        <w:t xml:space="preserve"> </w:t>
      </w:r>
    </w:p>
    <w:p w14:paraId="08E74869" w14:textId="77777777" w:rsidR="00F20F66" w:rsidRPr="00F20F66" w:rsidRDefault="00F20F66" w:rsidP="00EB462A">
      <w:pPr>
        <w:pStyle w:val="Heading2"/>
        <w:rPr>
          <w:rFonts w:eastAsia="Times New Roman"/>
        </w:rPr>
      </w:pPr>
      <w:bookmarkStart w:id="0" w:name="_Toc144888289"/>
      <w:r w:rsidRPr="00F20F66">
        <w:rPr>
          <w:rFonts w:eastAsia="Times New Roman"/>
        </w:rPr>
        <w:t>Üldinfo</w:t>
      </w:r>
      <w:bookmarkEnd w:id="0"/>
    </w:p>
    <w:p w14:paraId="2253A4B4" w14:textId="37CE6F3E" w:rsidR="00F20F66" w:rsidRPr="00F20F66" w:rsidRDefault="00C7593D" w:rsidP="00F20F66">
      <w:pPr>
        <w:spacing w:after="160"/>
        <w:rPr>
          <w:rFonts w:ascii="Aino" w:hAnsi="Aino"/>
          <w:szCs w:val="22"/>
        </w:rPr>
      </w:pPr>
      <w:r>
        <w:rPr>
          <w:rFonts w:ascii="Aino" w:hAnsi="Aino"/>
          <w:b/>
          <w:bCs/>
          <w:szCs w:val="22"/>
        </w:rPr>
        <w:t>Taotlus</w:t>
      </w:r>
      <w:r w:rsidR="00F20F66" w:rsidRPr="00F20F66">
        <w:rPr>
          <w:rFonts w:ascii="Aino" w:hAnsi="Aino"/>
          <w:b/>
          <w:bCs/>
          <w:szCs w:val="22"/>
        </w:rPr>
        <w:t xml:space="preserve"> tuleb esitada </w:t>
      </w:r>
      <w:hyperlink r:id="rId8" w:history="1">
        <w:r w:rsidR="00F20F66" w:rsidRPr="00F20F66">
          <w:rPr>
            <w:rFonts w:ascii="Aino" w:hAnsi="Aino"/>
            <w:b/>
            <w:bCs/>
            <w:color w:val="0563C1"/>
            <w:szCs w:val="22"/>
            <w:u w:val="single"/>
          </w:rPr>
          <w:t>e-PRIAs.</w:t>
        </w:r>
      </w:hyperlink>
    </w:p>
    <w:p w14:paraId="7DE25551" w14:textId="77777777" w:rsidR="00F20F66" w:rsidRPr="00F20F66" w:rsidRDefault="00F20F66" w:rsidP="00F20F66">
      <w:pPr>
        <w:spacing w:after="160"/>
        <w:rPr>
          <w:rFonts w:ascii="Aino" w:hAnsi="Aino"/>
          <w:szCs w:val="22"/>
        </w:rPr>
      </w:pPr>
      <w:r w:rsidRPr="00F20F66">
        <w:rPr>
          <w:rFonts w:ascii="Aino" w:hAnsi="Aino"/>
          <w:szCs w:val="22"/>
        </w:rPr>
        <w:t>e-PRIA kasutusjuhend on leitav nupu „Vajad abi? Vajuta siia“ alt ning on kättesaadav igal taotluse/dokumendi täitmise sammul.</w:t>
      </w:r>
    </w:p>
    <w:p w14:paraId="6EF01303" w14:textId="41286203" w:rsidR="00F20F66" w:rsidRPr="00F20F66" w:rsidRDefault="00F20F66" w:rsidP="00F20F66">
      <w:pPr>
        <w:spacing w:after="160"/>
        <w:rPr>
          <w:rFonts w:ascii="Aino" w:hAnsi="Aino"/>
          <w:szCs w:val="22"/>
        </w:rPr>
      </w:pPr>
      <w:r w:rsidRPr="00F20F66">
        <w:rPr>
          <w:rFonts w:ascii="Aino" w:hAnsi="Aino"/>
          <w:szCs w:val="22"/>
        </w:rPr>
        <w:t xml:space="preserve">Andmeväljade täitmisel on taotlejale abiks küsimärgi kujutisega ikoonile vajutamisel avanevad </w:t>
      </w:r>
      <w:r w:rsidR="00257231">
        <w:rPr>
          <w:rFonts w:ascii="Aino" w:hAnsi="Aino"/>
          <w:szCs w:val="22"/>
        </w:rPr>
        <w:t>abi</w:t>
      </w:r>
      <w:r w:rsidRPr="00F20F66">
        <w:rPr>
          <w:rFonts w:ascii="Aino" w:hAnsi="Aino"/>
          <w:szCs w:val="22"/>
        </w:rPr>
        <w:t>tekstid.</w:t>
      </w:r>
    </w:p>
    <w:p w14:paraId="0B164D68" w14:textId="77777777" w:rsidR="00F20F66" w:rsidRPr="00F20F66" w:rsidRDefault="00F20F66" w:rsidP="00F20F66">
      <w:pPr>
        <w:spacing w:after="160"/>
        <w:rPr>
          <w:rFonts w:ascii="Aino" w:hAnsi="Aino"/>
          <w:szCs w:val="22"/>
        </w:rPr>
      </w:pPr>
      <w:r w:rsidRPr="00F20F66">
        <w:rPr>
          <w:rFonts w:ascii="Aino" w:hAnsi="Aino"/>
          <w:b/>
          <w:szCs w:val="22"/>
        </w:rPr>
        <w:t>PRIA infotelefonid ja e-posti aadressid:</w:t>
      </w:r>
    </w:p>
    <w:p w14:paraId="71A4573C" w14:textId="1BED8B06" w:rsidR="00F20F66" w:rsidRPr="00F20F66" w:rsidRDefault="0098082D" w:rsidP="00F20F66">
      <w:pPr>
        <w:numPr>
          <w:ilvl w:val="0"/>
          <w:numId w:val="8"/>
        </w:numPr>
        <w:spacing w:after="160"/>
        <w:contextualSpacing/>
        <w:rPr>
          <w:rFonts w:ascii="Aino" w:hAnsi="Aino"/>
          <w:szCs w:val="22"/>
        </w:rPr>
      </w:pPr>
      <w:r>
        <w:rPr>
          <w:rFonts w:ascii="Aino" w:hAnsi="Aino"/>
          <w:szCs w:val="22"/>
        </w:rPr>
        <w:t>PRIA</w:t>
      </w:r>
      <w:r w:rsidR="00F20F66" w:rsidRPr="00F20F66">
        <w:rPr>
          <w:rFonts w:ascii="Aino" w:hAnsi="Aino"/>
          <w:szCs w:val="22"/>
        </w:rPr>
        <w:t xml:space="preserve"> infotelefon </w:t>
      </w:r>
      <w:r>
        <w:rPr>
          <w:rFonts w:ascii="Aino" w:hAnsi="Aino"/>
          <w:color w:val="000000"/>
        </w:rPr>
        <w:t>1737</w:t>
      </w:r>
    </w:p>
    <w:p w14:paraId="48B38B70" w14:textId="4410F711" w:rsidR="00F20F66" w:rsidRDefault="00F20F66" w:rsidP="00F20F66">
      <w:pPr>
        <w:numPr>
          <w:ilvl w:val="0"/>
          <w:numId w:val="8"/>
        </w:numPr>
        <w:spacing w:after="160"/>
        <w:contextualSpacing/>
        <w:rPr>
          <w:rFonts w:ascii="Aino" w:hAnsi="Aino"/>
          <w:szCs w:val="22"/>
        </w:rPr>
      </w:pPr>
      <w:r w:rsidRPr="00F20F66">
        <w:rPr>
          <w:rFonts w:ascii="Aino" w:hAnsi="Aino"/>
          <w:szCs w:val="22"/>
        </w:rPr>
        <w:t xml:space="preserve">e-posti aadress </w:t>
      </w:r>
      <w:hyperlink r:id="rId9" w:history="1">
        <w:r w:rsidRPr="00F20F66">
          <w:rPr>
            <w:rFonts w:ascii="Aino" w:hAnsi="Aino"/>
            <w:color w:val="0563C1"/>
            <w:szCs w:val="22"/>
            <w:u w:val="single"/>
          </w:rPr>
          <w:t>info@pria.ee</w:t>
        </w:r>
      </w:hyperlink>
      <w:r w:rsidRPr="00F20F66">
        <w:rPr>
          <w:rFonts w:ascii="Aino" w:hAnsi="Aino"/>
          <w:szCs w:val="22"/>
        </w:rPr>
        <w:t xml:space="preserve"> </w:t>
      </w:r>
    </w:p>
    <w:p w14:paraId="59E3329F" w14:textId="77777777" w:rsidR="00F20F66" w:rsidRPr="00F20F66" w:rsidRDefault="00F20F66" w:rsidP="00EB462A">
      <w:pPr>
        <w:spacing w:after="160"/>
        <w:ind w:left="360"/>
        <w:contextualSpacing/>
        <w:rPr>
          <w:rFonts w:ascii="Aino" w:hAnsi="Aino"/>
          <w:szCs w:val="22"/>
        </w:rPr>
      </w:pPr>
    </w:p>
    <w:p w14:paraId="2AF91E3B" w14:textId="77777777" w:rsidR="00F20F66" w:rsidRPr="00F20F66" w:rsidRDefault="00F20F66" w:rsidP="00F20F66">
      <w:pPr>
        <w:spacing w:after="160"/>
        <w:rPr>
          <w:rFonts w:ascii="Aino" w:hAnsi="Aino"/>
          <w:szCs w:val="22"/>
        </w:rPr>
      </w:pPr>
      <w:r w:rsidRPr="00F20F66">
        <w:rPr>
          <w:rFonts w:ascii="Aino" w:hAnsi="Aino"/>
          <w:szCs w:val="22"/>
        </w:rPr>
        <w:t xml:space="preserve">PRIA infotelefonide teenindusaeg on esmaspäevast reedeni kell 9.00-16.00. Lühendatud tööpäevade või erandolukordade korral on vastav teavitus PRIA kodulehel. e-PRIA teenused on kasutatavad ööpäevaringselt. </w:t>
      </w:r>
    </w:p>
    <w:p w14:paraId="32098F68" w14:textId="77777777" w:rsidR="00F20F66" w:rsidRPr="00F20F66" w:rsidRDefault="00F20F66" w:rsidP="00F20F66">
      <w:pPr>
        <w:spacing w:after="160"/>
        <w:rPr>
          <w:rFonts w:ascii="Aino" w:hAnsi="Aino"/>
          <w:b/>
          <w:szCs w:val="22"/>
        </w:rPr>
      </w:pPr>
      <w:r w:rsidRPr="00F20F66">
        <w:rPr>
          <w:rFonts w:ascii="Aino" w:hAnsi="Aino"/>
          <w:b/>
          <w:szCs w:val="22"/>
        </w:rPr>
        <w:t xml:space="preserve">Ekraanipildi jagamine </w:t>
      </w:r>
    </w:p>
    <w:p w14:paraId="33CF57AF" w14:textId="77777777" w:rsidR="00F20F66" w:rsidRPr="00F20F66" w:rsidRDefault="00F20F66" w:rsidP="00F20F66">
      <w:pPr>
        <w:spacing w:after="160"/>
        <w:rPr>
          <w:rFonts w:ascii="Aino" w:hAnsi="Aino"/>
          <w:szCs w:val="22"/>
        </w:rPr>
      </w:pPr>
      <w:r w:rsidRPr="00F20F66">
        <w:rPr>
          <w:rFonts w:ascii="Aino" w:hAnsi="Aino"/>
          <w:szCs w:val="22"/>
        </w:rPr>
        <w:t xml:space="preserve">Kui vajate e-PRIA teenuse kasutamisel PRIA teenistuja abi, siis on võimalik oma ekraanipilti e-PRIA kuvast jagada PRIA teenistujaga. Ekraanipildi jagamine tuleb PRIA teenistujaga enne telefoni teel kokku leppida. </w:t>
      </w:r>
    </w:p>
    <w:p w14:paraId="34639251" w14:textId="77777777" w:rsidR="00F20F66" w:rsidRPr="00F20F66" w:rsidRDefault="00F20F66" w:rsidP="00F20F66">
      <w:pPr>
        <w:spacing w:after="160"/>
        <w:rPr>
          <w:rFonts w:ascii="Aino" w:hAnsi="Aino"/>
          <w:szCs w:val="22"/>
        </w:rPr>
      </w:pPr>
      <w:r w:rsidRPr="00F20F66">
        <w:rPr>
          <w:rFonts w:ascii="Aino" w:hAnsi="Aino"/>
          <w:szCs w:val="22"/>
        </w:rPr>
        <w:t>Ekraanipildi jagamiseks tuleb taotlusel vajutada nuppu „Vajad abi? Vajuta siia“  ning siis „Jaga PRIA töötajaga enda ekraanipilti“</w:t>
      </w:r>
      <w:r w:rsidRPr="00F20F66">
        <w:rPr>
          <w:rFonts w:ascii="Aino" w:hAnsi="Aino"/>
          <w:b/>
          <w:szCs w:val="22"/>
        </w:rPr>
        <w:t xml:space="preserve">. </w:t>
      </w:r>
      <w:r w:rsidRPr="00F20F66">
        <w:rPr>
          <w:rFonts w:ascii="Aino" w:hAnsi="Aino"/>
          <w:szCs w:val="22"/>
        </w:rPr>
        <w:t xml:space="preserve">Pärast nupule vajutamist genereeritakse samasse aknasse unikaalne kood, mis tuleb öelda teenistujale, kellega ekraanipilti jagada soovite. Ühenduse loomisel kuvatakse teade teenistuja nimega, kellega on ekraanipilt jagatud. </w:t>
      </w:r>
    </w:p>
    <w:p w14:paraId="6AF0FAAD" w14:textId="345DF063" w:rsidR="00F20F66" w:rsidRPr="00F20F66" w:rsidRDefault="00F20F66" w:rsidP="00F20F66">
      <w:pPr>
        <w:spacing w:after="160"/>
        <w:rPr>
          <w:rFonts w:ascii="Aino" w:hAnsi="Aino"/>
          <w:szCs w:val="22"/>
        </w:rPr>
      </w:pPr>
      <w:r w:rsidRPr="00F20F66">
        <w:rPr>
          <w:rFonts w:ascii="Aino" w:hAnsi="Aino"/>
          <w:szCs w:val="22"/>
        </w:rPr>
        <w:t>Sessiooni saab igal ajahetkel katkestada. PRIA teenistuja näeb pilti vaid sellest e-PRIAs olevast ekraanivaatest, millel tegutse</w:t>
      </w:r>
      <w:r w:rsidR="00257231">
        <w:rPr>
          <w:rFonts w:ascii="Aino" w:hAnsi="Aino"/>
          <w:szCs w:val="22"/>
        </w:rPr>
        <w:t>takse</w:t>
      </w:r>
      <w:r w:rsidRPr="00F20F66">
        <w:rPr>
          <w:rFonts w:ascii="Aino" w:hAnsi="Aino"/>
          <w:szCs w:val="22"/>
        </w:rPr>
        <w:t>. PRIA teenistuja ei saa kliendi eest ühtegi valikut teenuses ära teha.</w:t>
      </w:r>
    </w:p>
    <w:p w14:paraId="39CDA31A" w14:textId="2B38C4B1" w:rsidR="00F20F66" w:rsidRDefault="00F20F66" w:rsidP="00F20F66">
      <w:pPr>
        <w:spacing w:after="160"/>
        <w:rPr>
          <w:rFonts w:ascii="Aino" w:hAnsi="Aino"/>
          <w:szCs w:val="22"/>
        </w:rPr>
      </w:pPr>
      <w:r w:rsidRPr="00F20F66">
        <w:rPr>
          <w:rFonts w:ascii="Aino" w:hAnsi="Aino"/>
          <w:szCs w:val="22"/>
        </w:rPr>
        <w:t xml:space="preserve">Toetuse kohta tekkivatele sisulistele küsimustele leiad vastuse ka PRIA </w:t>
      </w:r>
      <w:hyperlink r:id="rId10" w:history="1">
        <w:r w:rsidRPr="00C7593D">
          <w:rPr>
            <w:rStyle w:val="Hyperlink"/>
            <w:rFonts w:ascii="Aino" w:hAnsi="Aino"/>
            <w:szCs w:val="22"/>
          </w:rPr>
          <w:t>kodulehelt.</w:t>
        </w:r>
      </w:hyperlink>
      <w:r>
        <w:rPr>
          <w:rFonts w:ascii="Aino" w:hAnsi="Aino"/>
          <w:szCs w:val="22"/>
        </w:rPr>
        <w:br w:type="page"/>
      </w:r>
    </w:p>
    <w:p w14:paraId="58E97F87" w14:textId="77777777" w:rsidR="00F20F66" w:rsidRPr="00F20F66" w:rsidRDefault="00F20F66" w:rsidP="00EB462A">
      <w:pPr>
        <w:pStyle w:val="Heading2"/>
        <w:rPr>
          <w:rFonts w:eastAsia="Times New Roman"/>
        </w:rPr>
      </w:pPr>
      <w:bookmarkStart w:id="1" w:name="_Toc144888290"/>
      <w:r w:rsidRPr="00F20F66">
        <w:rPr>
          <w:rFonts w:eastAsia="Times New Roman"/>
        </w:rPr>
        <w:lastRenderedPageBreak/>
        <w:t>1. Portaali sisenemine</w:t>
      </w:r>
      <w:bookmarkEnd w:id="1"/>
    </w:p>
    <w:p w14:paraId="10CE4C0A" w14:textId="635A8C58" w:rsidR="00F20F66" w:rsidRPr="00F20F66" w:rsidRDefault="00F20F66" w:rsidP="00F20F66">
      <w:pPr>
        <w:spacing w:after="160"/>
        <w:rPr>
          <w:rFonts w:ascii="Aino" w:hAnsi="Aino"/>
          <w:noProof/>
          <w:szCs w:val="22"/>
          <w:lang w:eastAsia="et-EE"/>
        </w:rPr>
      </w:pPr>
      <w:r>
        <w:rPr>
          <w:rFonts w:ascii="Aino" w:hAnsi="Aino"/>
          <w:noProof/>
          <w:szCs w:val="22"/>
          <w:lang w:eastAsia="et-EE"/>
        </w:rPr>
        <w:t>Toetustaotluse</w:t>
      </w:r>
      <w:r w:rsidRPr="00F20F66">
        <w:rPr>
          <w:rFonts w:ascii="Aino" w:hAnsi="Aino"/>
          <w:noProof/>
          <w:szCs w:val="22"/>
          <w:lang w:eastAsia="et-EE"/>
        </w:rPr>
        <w:t xml:space="preserve"> esitamine toimub </w:t>
      </w:r>
      <w:r w:rsidRPr="00EB462A">
        <w:rPr>
          <w:rFonts w:ascii="Aino" w:hAnsi="Aino"/>
          <w:szCs w:val="22"/>
        </w:rPr>
        <w:t>e-PRIAs</w:t>
      </w:r>
      <w:r w:rsidRPr="00F20F66">
        <w:rPr>
          <w:rFonts w:ascii="Aino" w:hAnsi="Aino"/>
          <w:noProof/>
          <w:szCs w:val="22"/>
          <w:lang w:eastAsia="et-EE"/>
        </w:rPr>
        <w:t xml:space="preserve">. </w:t>
      </w:r>
      <w:r w:rsidR="0016429B">
        <w:rPr>
          <w:rFonts w:ascii="Aino" w:hAnsi="Aino"/>
          <w:noProof/>
          <w:szCs w:val="22"/>
          <w:lang w:eastAsia="et-EE"/>
        </w:rPr>
        <w:t xml:space="preserve">e-PRIAsse sisenemine toimub läbi </w:t>
      </w:r>
      <w:r w:rsidR="0016429B" w:rsidRPr="00F20F66">
        <w:rPr>
          <w:rFonts w:ascii="Aino" w:hAnsi="Aino"/>
          <w:noProof/>
          <w:szCs w:val="22"/>
          <w:lang w:eastAsia="et-EE"/>
        </w:rPr>
        <w:t>TARA (turvaline autentimine asutuste e-teenustesse) teenus</w:t>
      </w:r>
      <w:r w:rsidR="0016429B">
        <w:rPr>
          <w:rFonts w:ascii="Aino" w:hAnsi="Aino"/>
          <w:noProof/>
          <w:szCs w:val="22"/>
          <w:lang w:eastAsia="et-EE"/>
        </w:rPr>
        <w:t xml:space="preserve">e. </w:t>
      </w:r>
      <w:r w:rsidRPr="00F20F66">
        <w:rPr>
          <w:rFonts w:ascii="Aino" w:hAnsi="Aino"/>
          <w:noProof/>
          <w:szCs w:val="22"/>
          <w:lang w:eastAsia="et-EE"/>
        </w:rPr>
        <w:t>e-PRIA portaali sisenemiseks on vaja ID-kaarti (ja selle PIN koode)</w:t>
      </w:r>
      <w:r w:rsidR="0016429B">
        <w:rPr>
          <w:rFonts w:ascii="Aino" w:hAnsi="Aino"/>
          <w:noProof/>
          <w:szCs w:val="22"/>
          <w:lang w:eastAsia="et-EE"/>
        </w:rPr>
        <w:t xml:space="preserve">, </w:t>
      </w:r>
      <w:r w:rsidRPr="00F20F66">
        <w:rPr>
          <w:rFonts w:ascii="Aino" w:hAnsi="Aino"/>
          <w:noProof/>
          <w:szCs w:val="22"/>
          <w:lang w:eastAsia="et-EE"/>
        </w:rPr>
        <w:t>Mobiil-IDd</w:t>
      </w:r>
      <w:r w:rsidR="0016429B">
        <w:rPr>
          <w:rFonts w:ascii="Aino" w:hAnsi="Aino"/>
          <w:noProof/>
          <w:szCs w:val="22"/>
          <w:lang w:eastAsia="et-EE"/>
        </w:rPr>
        <w:t xml:space="preserve">, </w:t>
      </w:r>
      <w:r w:rsidR="0016429B" w:rsidRPr="00F20F66">
        <w:rPr>
          <w:rFonts w:ascii="Aino" w:hAnsi="Aino"/>
          <w:noProof/>
          <w:szCs w:val="22"/>
          <w:lang w:eastAsia="et-EE"/>
        </w:rPr>
        <w:t>Smart-IDd</w:t>
      </w:r>
      <w:r w:rsidR="0016429B">
        <w:rPr>
          <w:rFonts w:ascii="Aino" w:hAnsi="Aino"/>
          <w:noProof/>
          <w:szCs w:val="22"/>
          <w:lang w:eastAsia="et-EE"/>
        </w:rPr>
        <w:t xml:space="preserve"> või EU eID</w:t>
      </w:r>
      <w:r w:rsidRPr="00F20F66">
        <w:rPr>
          <w:rFonts w:ascii="Aino" w:hAnsi="Aino"/>
          <w:noProof/>
          <w:szCs w:val="22"/>
          <w:lang w:eastAsia="et-EE"/>
        </w:rPr>
        <w:t xml:space="preserve">. </w:t>
      </w:r>
    </w:p>
    <w:p w14:paraId="5547E7FC" w14:textId="2531D854" w:rsidR="00F20F66" w:rsidRPr="00F20F66" w:rsidRDefault="00F20F66" w:rsidP="00F20F66">
      <w:pPr>
        <w:spacing w:after="160"/>
        <w:rPr>
          <w:rFonts w:ascii="Aino" w:hAnsi="Aino"/>
          <w:i/>
          <w:noProof/>
          <w:szCs w:val="22"/>
          <w:lang w:eastAsia="et-EE"/>
        </w:rPr>
      </w:pPr>
      <w:r w:rsidRPr="00F20F66">
        <w:rPr>
          <w:rFonts w:ascii="Aino" w:hAnsi="Aino"/>
          <w:noProof/>
          <w:szCs w:val="22"/>
          <w:lang w:eastAsia="et-EE"/>
        </w:rPr>
        <w:t xml:space="preserve">Kõigepealt tuleb siseneda </w:t>
      </w:r>
      <w:hyperlink r:id="rId11" w:anchor="/login" w:history="1">
        <w:r w:rsidRPr="00F20F66">
          <w:rPr>
            <w:rFonts w:ascii="Aino" w:hAnsi="Aino"/>
            <w:noProof/>
            <w:color w:val="0563C1"/>
            <w:u w:val="single"/>
            <w:lang w:eastAsia="et-EE"/>
          </w:rPr>
          <w:t>e-PRIAsse</w:t>
        </w:r>
      </w:hyperlink>
      <w:r w:rsidRPr="00F20F66">
        <w:rPr>
          <w:rFonts w:ascii="Aino" w:hAnsi="Aino"/>
          <w:noProof/>
          <w:szCs w:val="22"/>
          <w:lang w:eastAsia="et-EE"/>
        </w:rPr>
        <w:t xml:space="preserve"> ning valida autentimise võimalus.</w:t>
      </w:r>
    </w:p>
    <w:p w14:paraId="081D5C60" w14:textId="6DD39BB6" w:rsidR="00F20F66" w:rsidRPr="00EB462A" w:rsidRDefault="0016429B" w:rsidP="0016429B">
      <w:pPr>
        <w:spacing w:after="160"/>
        <w:contextualSpacing/>
        <w:rPr>
          <w:rFonts w:ascii="Aino" w:hAnsi="Aino"/>
          <w:i/>
          <w:noProof/>
          <w:szCs w:val="22"/>
          <w:lang w:eastAsia="et-EE"/>
        </w:rPr>
      </w:pPr>
      <w:r w:rsidRPr="0016429B">
        <w:rPr>
          <w:rFonts w:ascii="Aino" w:hAnsi="Aino"/>
          <w:i/>
          <w:noProof/>
          <w:szCs w:val="22"/>
          <w:lang w:eastAsia="et-EE"/>
        </w:rPr>
        <w:drawing>
          <wp:inline distT="0" distB="0" distL="0" distR="0" wp14:anchorId="6A098F8C" wp14:editId="281F045D">
            <wp:extent cx="5831840" cy="1997710"/>
            <wp:effectExtent l="0" t="0" r="0" b="2540"/>
            <wp:docPr id="1417960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60095" name=""/>
                    <pic:cNvPicPr/>
                  </pic:nvPicPr>
                  <pic:blipFill>
                    <a:blip r:embed="rId12"/>
                    <a:stretch>
                      <a:fillRect/>
                    </a:stretch>
                  </pic:blipFill>
                  <pic:spPr>
                    <a:xfrm>
                      <a:off x="0" y="0"/>
                      <a:ext cx="5831840" cy="1997710"/>
                    </a:xfrm>
                    <a:prstGeom prst="rect">
                      <a:avLst/>
                    </a:prstGeom>
                  </pic:spPr>
                </pic:pic>
              </a:graphicData>
            </a:graphic>
          </wp:inline>
        </w:drawing>
      </w:r>
    </w:p>
    <w:p w14:paraId="4E78B694" w14:textId="77777777" w:rsidR="0016429B" w:rsidRDefault="0016429B" w:rsidP="00F20F66">
      <w:pPr>
        <w:rPr>
          <w:rFonts w:ascii="Aino" w:hAnsi="Aino"/>
        </w:rPr>
      </w:pPr>
    </w:p>
    <w:p w14:paraId="7431AA79" w14:textId="311D29FA" w:rsidR="00F20F66" w:rsidRDefault="00F20F66" w:rsidP="00F20F66">
      <w:pPr>
        <w:rPr>
          <w:rFonts w:ascii="Aino" w:hAnsi="Aino"/>
        </w:rPr>
      </w:pPr>
      <w:r>
        <w:rPr>
          <w:rFonts w:ascii="Aino" w:hAnsi="Aino"/>
        </w:rPr>
        <w:t xml:space="preserve">Kui e-PRIAsse </w:t>
      </w:r>
      <w:r w:rsidR="00A9357B">
        <w:rPr>
          <w:rFonts w:ascii="Aino" w:hAnsi="Aino"/>
        </w:rPr>
        <w:t xml:space="preserve">on </w:t>
      </w:r>
      <w:r>
        <w:rPr>
          <w:rFonts w:ascii="Aino" w:hAnsi="Aino"/>
        </w:rPr>
        <w:t>sisene</w:t>
      </w:r>
      <w:r w:rsidR="00A9357B">
        <w:rPr>
          <w:rFonts w:ascii="Aino" w:hAnsi="Aino"/>
        </w:rPr>
        <w:t>t</w:t>
      </w:r>
      <w:r>
        <w:rPr>
          <w:rFonts w:ascii="Aino" w:hAnsi="Aino"/>
        </w:rPr>
        <w:t>ud, siis tuleb</w:t>
      </w:r>
      <w:r w:rsidRPr="004E172A">
        <w:rPr>
          <w:rFonts w:ascii="Aino" w:hAnsi="Aino"/>
        </w:rPr>
        <w:t xml:space="preserve"> valida esindatav isik, kelle nimel soovit</w:t>
      </w:r>
      <w:r w:rsidR="00A9357B">
        <w:rPr>
          <w:rFonts w:ascii="Aino" w:hAnsi="Aino"/>
        </w:rPr>
        <w:t>akse</w:t>
      </w:r>
      <w:r w:rsidRPr="004E172A">
        <w:rPr>
          <w:rFonts w:ascii="Aino" w:hAnsi="Aino"/>
        </w:rPr>
        <w:t xml:space="preserve"> taotlust esitada. Valiku saa</w:t>
      </w:r>
      <w:r w:rsidR="00A9357B">
        <w:rPr>
          <w:rFonts w:ascii="Aino" w:hAnsi="Aino"/>
        </w:rPr>
        <w:t>b</w:t>
      </w:r>
      <w:r w:rsidRPr="004E172A">
        <w:rPr>
          <w:rFonts w:ascii="Aino" w:hAnsi="Aino"/>
        </w:rPr>
        <w:t xml:space="preserve"> teha kohe avakuval, kus on nimekiri isikutest, kelle </w:t>
      </w:r>
      <w:r w:rsidR="00FA1A0A">
        <w:rPr>
          <w:rFonts w:ascii="Aino" w:hAnsi="Aino"/>
        </w:rPr>
        <w:t xml:space="preserve">kohta </w:t>
      </w:r>
      <w:r w:rsidR="00FA1A0A" w:rsidRPr="004E172A">
        <w:rPr>
          <w:rFonts w:ascii="Aino" w:hAnsi="Aino"/>
        </w:rPr>
        <w:t xml:space="preserve">on olemas </w:t>
      </w:r>
      <w:r w:rsidRPr="004E172A">
        <w:rPr>
          <w:rFonts w:ascii="Aino" w:hAnsi="Aino"/>
        </w:rPr>
        <w:t>esindusõigus. Tehtud valik on näha üleval paremal nurgas, kus saa</w:t>
      </w:r>
      <w:r w:rsidR="00A9357B">
        <w:rPr>
          <w:rFonts w:ascii="Aino" w:hAnsi="Aino"/>
        </w:rPr>
        <w:t>b</w:t>
      </w:r>
      <w:r w:rsidRPr="004E172A">
        <w:rPr>
          <w:rFonts w:ascii="Aino" w:hAnsi="Aino"/>
        </w:rPr>
        <w:t xml:space="preserve"> seda vajadusel ka muuta.</w:t>
      </w:r>
    </w:p>
    <w:p w14:paraId="078AA3A9" w14:textId="77777777" w:rsidR="00F20F66" w:rsidRDefault="00F20F66" w:rsidP="00F20F66">
      <w:pPr>
        <w:rPr>
          <w:rFonts w:ascii="Aino" w:hAnsi="Aino"/>
        </w:rPr>
      </w:pPr>
    </w:p>
    <w:p w14:paraId="50E5FF85" w14:textId="77777777" w:rsidR="00F20F66" w:rsidRPr="004E172A" w:rsidRDefault="00F20F66" w:rsidP="00F20F66">
      <w:pPr>
        <w:rPr>
          <w:rFonts w:ascii="Aino" w:hAnsi="Aino"/>
        </w:rPr>
      </w:pPr>
      <w:r w:rsidRPr="004E172A">
        <w:rPr>
          <w:rFonts w:ascii="Aino" w:hAnsi="Aino"/>
          <w:noProof/>
          <w:lang w:eastAsia="et-EE"/>
        </w:rPr>
        <w:drawing>
          <wp:inline distT="0" distB="0" distL="0" distR="0" wp14:anchorId="1B8D6350" wp14:editId="1A27B9C0">
            <wp:extent cx="5852160" cy="2651760"/>
            <wp:effectExtent l="57150" t="0" r="53340" b="1104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52160" cy="2651760"/>
                    </a:xfrm>
                    <a:prstGeom prst="rect">
                      <a:avLst/>
                    </a:prstGeom>
                    <a:noFill/>
                    <a:ln w="25400">
                      <a:noFill/>
                    </a:ln>
                    <a:effectLst>
                      <a:outerShdw blurRad="50800" dist="50800" dir="5400000" algn="ctr" rotWithShape="0">
                        <a:schemeClr val="bg2">
                          <a:lumMod val="90000"/>
                        </a:schemeClr>
                      </a:outerShdw>
                    </a:effectLst>
                  </pic:spPr>
                </pic:pic>
              </a:graphicData>
            </a:graphic>
          </wp:inline>
        </w:drawing>
      </w:r>
    </w:p>
    <w:p w14:paraId="22886889" w14:textId="77777777" w:rsidR="00F20F66" w:rsidRPr="004E172A" w:rsidRDefault="00F20F66" w:rsidP="00F20F66">
      <w:pPr>
        <w:spacing w:after="120"/>
        <w:rPr>
          <w:rFonts w:ascii="Aino" w:hAnsi="Aino"/>
          <w:b/>
        </w:rPr>
      </w:pPr>
    </w:p>
    <w:p w14:paraId="661F13BA" w14:textId="77777777" w:rsidR="00F20F66" w:rsidRPr="004E172A" w:rsidRDefault="00F20F66" w:rsidP="00F20F66">
      <w:pPr>
        <w:spacing w:after="120"/>
        <w:rPr>
          <w:rFonts w:ascii="Aino" w:hAnsi="Aino"/>
          <w:b/>
        </w:rPr>
      </w:pPr>
    </w:p>
    <w:p w14:paraId="5144BD1B" w14:textId="77777777" w:rsidR="00F20F66" w:rsidRPr="004E172A" w:rsidRDefault="00F20F66" w:rsidP="00F20F66">
      <w:pPr>
        <w:spacing w:after="120"/>
        <w:rPr>
          <w:rFonts w:ascii="Aino" w:hAnsi="Aino"/>
          <w:b/>
        </w:rPr>
      </w:pPr>
    </w:p>
    <w:p w14:paraId="55179C49" w14:textId="77777777" w:rsidR="00F20F66" w:rsidRPr="004E172A" w:rsidRDefault="00F20F66" w:rsidP="00F20F66">
      <w:pPr>
        <w:spacing w:after="120"/>
        <w:rPr>
          <w:rFonts w:ascii="Aino" w:hAnsi="Aino"/>
          <w:b/>
        </w:rPr>
      </w:pPr>
    </w:p>
    <w:p w14:paraId="05D37071" w14:textId="77777777" w:rsidR="00F20F66" w:rsidRPr="004E172A" w:rsidRDefault="00F20F66" w:rsidP="00F20F66">
      <w:pPr>
        <w:rPr>
          <w:rFonts w:ascii="Aino" w:hAnsi="Aino"/>
          <w:i/>
        </w:rPr>
      </w:pPr>
    </w:p>
    <w:p w14:paraId="0047D3BE" w14:textId="77777777" w:rsidR="00F20F66" w:rsidRPr="00F20F66" w:rsidRDefault="00F20F66" w:rsidP="00F20F66">
      <w:pPr>
        <w:spacing w:after="160"/>
        <w:rPr>
          <w:rFonts w:ascii="Aino" w:hAnsi="Aino"/>
          <w:szCs w:val="22"/>
        </w:rPr>
      </w:pPr>
    </w:p>
    <w:p w14:paraId="44AAF0F2" w14:textId="128AF3DB" w:rsidR="007C78D2" w:rsidRPr="004E172A" w:rsidRDefault="00F20F66" w:rsidP="00906268">
      <w:pPr>
        <w:pStyle w:val="Heading2"/>
        <w:spacing w:before="120" w:after="120"/>
      </w:pPr>
      <w:r>
        <w:t>2. T</w:t>
      </w:r>
      <w:r w:rsidR="00906268">
        <w:t>oetuse t</w:t>
      </w:r>
      <w:r>
        <w:t>aotluse</w:t>
      </w:r>
      <w:r w:rsidR="00906268">
        <w:t xml:space="preserve"> täitmine ja</w:t>
      </w:r>
      <w:r>
        <w:t xml:space="preserve"> esitamine</w:t>
      </w:r>
    </w:p>
    <w:p w14:paraId="7EEBE915" w14:textId="481D7FAA" w:rsidR="00B7154C" w:rsidRPr="00FA1A0A" w:rsidRDefault="00906268" w:rsidP="00B7154C">
      <w:pPr>
        <w:spacing w:after="120"/>
        <w:rPr>
          <w:rFonts w:ascii="Aino" w:hAnsi="Aino"/>
          <w:iCs/>
        </w:rPr>
      </w:pPr>
      <w:r w:rsidRPr="00906268">
        <w:rPr>
          <w:rFonts w:ascii="Aino" w:hAnsi="Aino"/>
        </w:rPr>
        <w:t>Kui on olemas kehtiv heakskiit, siis saa</w:t>
      </w:r>
      <w:r w:rsidR="00A9357B">
        <w:rPr>
          <w:rFonts w:ascii="Aino" w:hAnsi="Aino"/>
        </w:rPr>
        <w:t>b</w:t>
      </w:r>
      <w:r w:rsidRPr="00906268">
        <w:rPr>
          <w:rFonts w:ascii="Aino" w:hAnsi="Aino"/>
        </w:rPr>
        <w:t xml:space="preserve"> e-PRIA kaudu esitada taotlusi piima ja piimatoodete pakkumise </w:t>
      </w:r>
      <w:r w:rsidR="00257231">
        <w:rPr>
          <w:rFonts w:ascii="Aino" w:hAnsi="Aino"/>
        </w:rPr>
        <w:t>ning</w:t>
      </w:r>
      <w:r w:rsidRPr="00906268">
        <w:rPr>
          <w:rFonts w:ascii="Aino" w:hAnsi="Aino"/>
        </w:rPr>
        <w:t xml:space="preserve"> puu- ja köögivilja toetuse taotlemiseks. Selleks valige peamenüüst </w:t>
      </w:r>
      <w:r w:rsidRPr="00906268">
        <w:rPr>
          <w:rFonts w:ascii="Aino" w:hAnsi="Aino"/>
          <w:i/>
        </w:rPr>
        <w:t>Taotlemine.</w:t>
      </w:r>
      <w:r w:rsidR="00FA1A0A">
        <w:rPr>
          <w:rFonts w:ascii="Aino" w:hAnsi="Aino"/>
          <w:i/>
        </w:rPr>
        <w:t xml:space="preserve"> </w:t>
      </w:r>
      <w:r w:rsidR="00FA1A0A">
        <w:rPr>
          <w:rFonts w:ascii="Aino" w:hAnsi="Aino"/>
          <w:iCs/>
        </w:rPr>
        <w:t xml:space="preserve">e-PRIAsse sisse logides asutakse automaatselt menüüpunktis </w:t>
      </w:r>
      <w:r w:rsidR="00FA1A0A" w:rsidRPr="00906268">
        <w:rPr>
          <w:rFonts w:ascii="Aino" w:hAnsi="Aino"/>
          <w:i/>
        </w:rPr>
        <w:t>Taotlemine.</w:t>
      </w:r>
    </w:p>
    <w:p w14:paraId="248BBAEE" w14:textId="65DF4C05" w:rsidR="00906268" w:rsidRDefault="00906268" w:rsidP="00B7154C">
      <w:pPr>
        <w:spacing w:after="120"/>
        <w:rPr>
          <w:rFonts w:ascii="Aino" w:hAnsi="Aino"/>
        </w:rPr>
      </w:pPr>
      <w:r>
        <w:rPr>
          <w:noProof/>
          <w:lang w:eastAsia="et-EE"/>
        </w:rPr>
        <w:drawing>
          <wp:inline distT="0" distB="0" distL="0" distR="0" wp14:anchorId="30CDADE1" wp14:editId="5D945D50">
            <wp:extent cx="5829300" cy="1009650"/>
            <wp:effectExtent l="76200" t="19050" r="76200" b="133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29300" cy="1009650"/>
                    </a:xfrm>
                    <a:prstGeom prst="rect">
                      <a:avLst/>
                    </a:prstGeom>
                    <a:noFill/>
                    <a:ln w="25400">
                      <a:solidFill>
                        <a:schemeClr val="accent3">
                          <a:lumMod val="60000"/>
                          <a:lumOff val="40000"/>
                          <a:alpha val="67000"/>
                        </a:schemeClr>
                      </a:solidFill>
                    </a:ln>
                    <a:effectLst>
                      <a:outerShdw blurRad="50800" dist="50800" dir="5400000" algn="ctr" rotWithShape="0">
                        <a:schemeClr val="bg2">
                          <a:lumMod val="75000"/>
                        </a:schemeClr>
                      </a:outerShdw>
                    </a:effectLst>
                  </pic:spPr>
                </pic:pic>
              </a:graphicData>
            </a:graphic>
          </wp:inline>
        </w:drawing>
      </w:r>
    </w:p>
    <w:p w14:paraId="7AB34C7A" w14:textId="6BF3B373" w:rsidR="008623E7" w:rsidRDefault="008623E7" w:rsidP="00906268">
      <w:pPr>
        <w:spacing w:after="120"/>
        <w:rPr>
          <w:rFonts w:ascii="Aino" w:hAnsi="Aino"/>
        </w:rPr>
      </w:pPr>
      <w:r>
        <w:rPr>
          <w:rFonts w:ascii="Aino" w:hAnsi="Aino"/>
        </w:rPr>
        <w:t xml:space="preserve">Avanenud kuval </w:t>
      </w:r>
      <w:r w:rsidR="00FA1A0A">
        <w:rPr>
          <w:rFonts w:ascii="Aino" w:hAnsi="Aino"/>
        </w:rPr>
        <w:t>tuleb klõpsata</w:t>
      </w:r>
      <w:r>
        <w:rPr>
          <w:rFonts w:ascii="Aino" w:hAnsi="Aino"/>
        </w:rPr>
        <w:t xml:space="preserve"> nuppu </w:t>
      </w:r>
      <w:r w:rsidRPr="008623E7">
        <w:rPr>
          <w:rFonts w:ascii="Aino" w:hAnsi="Aino"/>
          <w:i/>
        </w:rPr>
        <w:t>„Esita toetustaotlus“.</w:t>
      </w:r>
      <w:r>
        <w:rPr>
          <w:rFonts w:ascii="Aino" w:hAnsi="Aino"/>
        </w:rPr>
        <w:t xml:space="preserve"> </w:t>
      </w:r>
    </w:p>
    <w:p w14:paraId="305EFD37" w14:textId="10232087" w:rsidR="00906268" w:rsidRDefault="00906268" w:rsidP="00906268">
      <w:pPr>
        <w:spacing w:after="120"/>
        <w:rPr>
          <w:rFonts w:ascii="Aino" w:hAnsi="Aino"/>
        </w:rPr>
      </w:pPr>
      <w:r>
        <w:rPr>
          <w:rFonts w:ascii="Aino" w:hAnsi="Aino"/>
          <w:noProof/>
          <w:lang w:eastAsia="et-EE"/>
        </w:rPr>
        <w:drawing>
          <wp:inline distT="0" distB="0" distL="0" distR="0" wp14:anchorId="7AB6F939" wp14:editId="170C644D">
            <wp:extent cx="5986780" cy="17132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86780" cy="1713230"/>
                    </a:xfrm>
                    <a:prstGeom prst="rect">
                      <a:avLst/>
                    </a:prstGeom>
                    <a:noFill/>
                  </pic:spPr>
                </pic:pic>
              </a:graphicData>
            </a:graphic>
          </wp:inline>
        </w:drawing>
      </w:r>
    </w:p>
    <w:p w14:paraId="1CD002C6" w14:textId="2693F12C" w:rsidR="00906268" w:rsidRDefault="00906268" w:rsidP="00906268">
      <w:pPr>
        <w:spacing w:after="120"/>
        <w:rPr>
          <w:rFonts w:ascii="Aino" w:hAnsi="Aino"/>
        </w:rPr>
      </w:pPr>
      <w:r w:rsidRPr="00906268">
        <w:rPr>
          <w:rFonts w:ascii="Aino" w:hAnsi="Aino"/>
        </w:rPr>
        <w:t xml:space="preserve">Seejärel </w:t>
      </w:r>
      <w:r w:rsidR="004701FA">
        <w:rPr>
          <w:rFonts w:ascii="Aino" w:hAnsi="Aino"/>
        </w:rPr>
        <w:t>tuleb valida</w:t>
      </w:r>
      <w:r w:rsidRPr="00906268">
        <w:rPr>
          <w:rFonts w:ascii="Aino" w:hAnsi="Aino"/>
        </w:rPr>
        <w:t xml:space="preserve"> rippmenüüst </w:t>
      </w:r>
      <w:r w:rsidR="008623E7">
        <w:rPr>
          <w:rFonts w:ascii="Aino" w:hAnsi="Aino"/>
        </w:rPr>
        <w:t xml:space="preserve">toetusmeede </w:t>
      </w:r>
      <w:r w:rsidRPr="00906268">
        <w:rPr>
          <w:rFonts w:ascii="Aino" w:hAnsi="Aino"/>
        </w:rPr>
        <w:t>mille raames soovit</w:t>
      </w:r>
      <w:r w:rsidR="004701FA">
        <w:rPr>
          <w:rFonts w:ascii="Aino" w:hAnsi="Aino"/>
        </w:rPr>
        <w:t>akse</w:t>
      </w:r>
      <w:r w:rsidRPr="00906268">
        <w:rPr>
          <w:rFonts w:ascii="Aino" w:hAnsi="Aino"/>
        </w:rPr>
        <w:t xml:space="preserve"> toetuse taotlust esitada.</w:t>
      </w:r>
    </w:p>
    <w:p w14:paraId="4B610CCA" w14:textId="2266818D" w:rsidR="00906268" w:rsidRDefault="00906268" w:rsidP="00906268">
      <w:pPr>
        <w:spacing w:after="120"/>
        <w:rPr>
          <w:rFonts w:ascii="Aino" w:hAnsi="Aino"/>
        </w:rPr>
      </w:pPr>
      <w:r>
        <w:rPr>
          <w:rFonts w:ascii="Aino" w:hAnsi="Aino"/>
          <w:noProof/>
          <w:lang w:eastAsia="et-EE"/>
        </w:rPr>
        <w:drawing>
          <wp:inline distT="0" distB="0" distL="0" distR="0" wp14:anchorId="3C92723C" wp14:editId="4B4F22FE">
            <wp:extent cx="5986780" cy="1932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86780" cy="1932305"/>
                    </a:xfrm>
                    <a:prstGeom prst="rect">
                      <a:avLst/>
                    </a:prstGeom>
                    <a:noFill/>
                  </pic:spPr>
                </pic:pic>
              </a:graphicData>
            </a:graphic>
          </wp:inline>
        </w:drawing>
      </w:r>
    </w:p>
    <w:p w14:paraId="5FEC03D3" w14:textId="5BA7C4D3" w:rsidR="00906268" w:rsidRPr="009E16D5" w:rsidRDefault="00906268" w:rsidP="00906268">
      <w:pPr>
        <w:spacing w:after="120"/>
        <w:rPr>
          <w:rFonts w:ascii="Aino" w:hAnsi="Aino"/>
          <w:i/>
          <w:iCs/>
        </w:rPr>
      </w:pPr>
      <w:r w:rsidRPr="00906268">
        <w:rPr>
          <w:rFonts w:ascii="Aino" w:hAnsi="Aino"/>
        </w:rPr>
        <w:t xml:space="preserve">Avaneb vorm taotleja üldandmetega ning volitatud esindaja andmetega. Kui taotlejal on mitu esindajat ja esitatava taotluse osas soovitakse anda PRIA-le kontaktisikuks mõni teine esindusõigust omav isik, siis saab seda teha klõpsates </w:t>
      </w:r>
      <w:r w:rsidRPr="00906268">
        <w:rPr>
          <w:rFonts w:ascii="Aino" w:hAnsi="Aino"/>
        </w:rPr>
        <w:lastRenderedPageBreak/>
        <w:t>nupule „Vaheta esindaja“. Vajadusel saab ka volitusi anda siinsamas keskkonnas, valides ülemiselt menüüribalt „</w:t>
      </w:r>
      <w:r w:rsidR="009E16D5" w:rsidRPr="009E16D5">
        <w:rPr>
          <w:rFonts w:ascii="Aino" w:hAnsi="Aino"/>
          <w:i/>
          <w:iCs/>
        </w:rPr>
        <w:t>Minu andmed</w:t>
      </w:r>
      <w:r w:rsidRPr="00906268">
        <w:rPr>
          <w:rFonts w:ascii="Aino" w:hAnsi="Aino"/>
        </w:rPr>
        <w:t>“</w:t>
      </w:r>
      <w:r w:rsidR="009E16D5">
        <w:rPr>
          <w:rFonts w:ascii="Aino" w:hAnsi="Aino"/>
        </w:rPr>
        <w:t xml:space="preserve"> ning edasi </w:t>
      </w:r>
      <w:r w:rsidR="009E16D5" w:rsidRPr="009E16D5">
        <w:rPr>
          <w:rFonts w:ascii="Aino" w:hAnsi="Aino"/>
          <w:i/>
          <w:iCs/>
        </w:rPr>
        <w:t>„Esindusõigused ja volitused“.</w:t>
      </w:r>
    </w:p>
    <w:p w14:paraId="4BE48AAF" w14:textId="4E2FDEF0" w:rsidR="00906268" w:rsidRDefault="009E16D5" w:rsidP="00906268">
      <w:pPr>
        <w:spacing w:after="120"/>
        <w:rPr>
          <w:rFonts w:ascii="Aino" w:hAnsi="Aino"/>
        </w:rPr>
      </w:pPr>
      <w:r w:rsidRPr="009E16D5">
        <w:rPr>
          <w:rFonts w:ascii="Aino" w:hAnsi="Aino"/>
          <w:noProof/>
        </w:rPr>
        <w:drawing>
          <wp:inline distT="0" distB="0" distL="0" distR="0" wp14:anchorId="1D8869FE" wp14:editId="645BD0C3">
            <wp:extent cx="5831840" cy="896620"/>
            <wp:effectExtent l="0" t="0" r="0" b="0"/>
            <wp:docPr id="853858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858197" name=""/>
                    <pic:cNvPicPr/>
                  </pic:nvPicPr>
                  <pic:blipFill>
                    <a:blip r:embed="rId17"/>
                    <a:stretch>
                      <a:fillRect/>
                    </a:stretch>
                  </pic:blipFill>
                  <pic:spPr>
                    <a:xfrm>
                      <a:off x="0" y="0"/>
                      <a:ext cx="5831840" cy="896620"/>
                    </a:xfrm>
                    <a:prstGeom prst="rect">
                      <a:avLst/>
                    </a:prstGeom>
                  </pic:spPr>
                </pic:pic>
              </a:graphicData>
            </a:graphic>
          </wp:inline>
        </w:drawing>
      </w:r>
    </w:p>
    <w:p w14:paraId="60F98B20" w14:textId="05C01799" w:rsidR="008623E7" w:rsidRDefault="00906268" w:rsidP="00906268">
      <w:pPr>
        <w:spacing w:after="120"/>
        <w:rPr>
          <w:rFonts w:ascii="Aino" w:hAnsi="Aino"/>
        </w:rPr>
      </w:pPr>
      <w:r w:rsidRPr="00906268">
        <w:rPr>
          <w:rFonts w:ascii="Aino" w:hAnsi="Aino"/>
        </w:rPr>
        <w:t xml:space="preserve">Juhime tähelepanu, et punase tärniga on portaalis tähistatud kohustuslikud andmeväljad ning nupp avab abiinfo selle välja kohta, mille juures </w:t>
      </w:r>
      <w:r w:rsidR="000828D5">
        <w:rPr>
          <w:rFonts w:ascii="Aino" w:hAnsi="Aino"/>
        </w:rPr>
        <w:t xml:space="preserve">parasjagu </w:t>
      </w:r>
      <w:r w:rsidRPr="00906268">
        <w:rPr>
          <w:rFonts w:ascii="Aino" w:hAnsi="Aino"/>
        </w:rPr>
        <w:t>asu</w:t>
      </w:r>
      <w:r w:rsidR="000828D5">
        <w:rPr>
          <w:rFonts w:ascii="Aino" w:hAnsi="Aino"/>
        </w:rPr>
        <w:t>takse</w:t>
      </w:r>
      <w:r w:rsidRPr="00906268">
        <w:rPr>
          <w:rFonts w:ascii="Aino" w:hAnsi="Aino"/>
        </w:rPr>
        <w:t xml:space="preserve">. Kui taotleja üldandmed on korrektsed, </w:t>
      </w:r>
      <w:r w:rsidR="000828D5">
        <w:rPr>
          <w:rFonts w:ascii="Aino" w:hAnsi="Aino"/>
        </w:rPr>
        <w:t>tuleb klõpsata</w:t>
      </w:r>
      <w:r w:rsidRPr="00906268">
        <w:rPr>
          <w:rFonts w:ascii="Aino" w:hAnsi="Aino"/>
        </w:rPr>
        <w:t xml:space="preserve"> </w:t>
      </w:r>
      <w:r w:rsidR="00EC1EFF">
        <w:rPr>
          <w:rFonts w:ascii="Aino" w:hAnsi="Aino"/>
        </w:rPr>
        <w:t xml:space="preserve">vormi all paremas nurgas nuppu </w:t>
      </w:r>
      <w:r w:rsidR="00EC1EFF" w:rsidRPr="00EC1EFF">
        <w:rPr>
          <w:rFonts w:ascii="Aino" w:hAnsi="Aino"/>
          <w:i/>
        </w:rPr>
        <w:t>Edasi</w:t>
      </w:r>
      <w:r w:rsidRPr="00EC1EFF">
        <w:rPr>
          <w:rFonts w:ascii="Aino" w:hAnsi="Aino"/>
          <w:i/>
        </w:rPr>
        <w:t>.</w:t>
      </w:r>
      <w:r w:rsidRPr="00906268">
        <w:rPr>
          <w:rFonts w:ascii="Aino" w:hAnsi="Aino"/>
        </w:rPr>
        <w:t xml:space="preserve"> </w:t>
      </w:r>
    </w:p>
    <w:p w14:paraId="0D95E4E0" w14:textId="1FB69F0C" w:rsidR="00906268" w:rsidRDefault="00906268" w:rsidP="00906268">
      <w:pPr>
        <w:spacing w:after="120"/>
        <w:rPr>
          <w:rFonts w:ascii="Aino" w:hAnsi="Aino"/>
        </w:rPr>
      </w:pPr>
      <w:r w:rsidRPr="00906268">
        <w:rPr>
          <w:rFonts w:ascii="Aino" w:hAnsi="Aino"/>
        </w:rPr>
        <w:t>Avaneb vorm toodete andmete sisestamiseks. Kui olete taotleja, kes esindab mitut haridusasutust (nt kohalik omavalitsus, toitlustaja), siis on vormil näha haridusasutuste nimed, mille n</w:t>
      </w:r>
      <w:r>
        <w:rPr>
          <w:rFonts w:ascii="Aino" w:hAnsi="Aino"/>
        </w:rPr>
        <w:t>i</w:t>
      </w:r>
      <w:r w:rsidRPr="00906268">
        <w:rPr>
          <w:rFonts w:ascii="Aino" w:hAnsi="Aino"/>
        </w:rPr>
        <w:t xml:space="preserve">mel teil on konkreetsel toetusperioodil õigus toetust taotleda (on </w:t>
      </w:r>
      <w:r w:rsidR="00257231">
        <w:rPr>
          <w:rFonts w:ascii="Aino" w:hAnsi="Aino"/>
        </w:rPr>
        <w:t xml:space="preserve">olemas </w:t>
      </w:r>
      <w:r w:rsidRPr="00906268">
        <w:rPr>
          <w:rFonts w:ascii="Aino" w:hAnsi="Aino"/>
        </w:rPr>
        <w:t>kehtiv heakskiit).</w:t>
      </w:r>
    </w:p>
    <w:p w14:paraId="2F72A3A3" w14:textId="0CD1C1C1" w:rsidR="00A43C3A" w:rsidRDefault="00A43C3A" w:rsidP="00906268">
      <w:pPr>
        <w:spacing w:after="120"/>
        <w:rPr>
          <w:rFonts w:ascii="Aino" w:hAnsi="Aino"/>
        </w:rPr>
      </w:pPr>
      <w:r w:rsidRPr="00A43C3A">
        <w:rPr>
          <w:rFonts w:ascii="Aino" w:hAnsi="Aino"/>
          <w:noProof/>
          <w:lang w:eastAsia="et-EE"/>
        </w:rPr>
        <w:drawing>
          <wp:inline distT="0" distB="0" distL="0" distR="0" wp14:anchorId="55F65C66" wp14:editId="4C28FBC4">
            <wp:extent cx="5831840" cy="3264563"/>
            <wp:effectExtent l="76200" t="19050" r="73660" b="126365"/>
            <wp:docPr id="3" name="Picture 3" descr="C:\Users\aardo\Desktop\ekraanipildid koolikava\Toodete üld_ekraanipi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rdo\Desktop\ekraanipildid koolikava\Toodete üld_ekraanipilt.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31840" cy="3264563"/>
                    </a:xfrm>
                    <a:prstGeom prst="rect">
                      <a:avLst/>
                    </a:prstGeom>
                    <a:noFill/>
                    <a:ln>
                      <a:solidFill>
                        <a:schemeClr val="bg2">
                          <a:lumMod val="90000"/>
                        </a:schemeClr>
                      </a:solidFill>
                    </a:ln>
                    <a:effectLst>
                      <a:outerShdw blurRad="50800" dist="50800" dir="5400000" algn="ctr" rotWithShape="0">
                        <a:schemeClr val="bg2">
                          <a:lumMod val="75000"/>
                        </a:schemeClr>
                      </a:outerShdw>
                    </a:effectLst>
                  </pic:spPr>
                </pic:pic>
              </a:graphicData>
            </a:graphic>
          </wp:inline>
        </w:drawing>
      </w:r>
    </w:p>
    <w:p w14:paraId="5C5EE514" w14:textId="524AFB3B" w:rsidR="00906268" w:rsidRDefault="00FD13F6" w:rsidP="00906268">
      <w:pPr>
        <w:spacing w:after="120"/>
        <w:rPr>
          <w:rFonts w:ascii="Aino" w:hAnsi="Aino"/>
        </w:rPr>
      </w:pPr>
      <w:r w:rsidRPr="00FD13F6">
        <w:rPr>
          <w:rFonts w:ascii="Aino" w:hAnsi="Aino"/>
        </w:rPr>
        <w:t xml:space="preserve">Haridusasutuse kohta andmete sisestamiseks tuleb klõpsata rea lõpus olevat nuppu  </w:t>
      </w:r>
      <w:r w:rsidRPr="00FD13F6">
        <w:rPr>
          <w:rFonts w:ascii="Aino" w:hAnsi="Aino"/>
          <w:i/>
        </w:rPr>
        <w:t>Sisesta ja muuda tooteid</w:t>
      </w:r>
      <w:r w:rsidRPr="00FD13F6">
        <w:rPr>
          <w:rFonts w:ascii="Aino" w:hAnsi="Aino"/>
        </w:rPr>
        <w:t>.</w:t>
      </w:r>
    </w:p>
    <w:p w14:paraId="4031D73F" w14:textId="77777777" w:rsidR="001B0BA6" w:rsidRDefault="001B0BA6" w:rsidP="00906268">
      <w:pPr>
        <w:spacing w:after="120"/>
        <w:rPr>
          <w:rFonts w:ascii="Aino" w:hAnsi="Aino"/>
        </w:rPr>
      </w:pPr>
      <w:r w:rsidRPr="001B0BA6">
        <w:rPr>
          <w:rFonts w:ascii="Aino" w:hAnsi="Aino"/>
        </w:rPr>
        <w:t>Avaneb andmete sisestamise vorm. Esmalt tuleb täita väljad „Tooteid tarbi</w:t>
      </w:r>
      <w:r>
        <w:rPr>
          <w:rFonts w:ascii="Aino" w:hAnsi="Aino"/>
        </w:rPr>
        <w:t>nud laste arv“ ning „Õppenädalate</w:t>
      </w:r>
      <w:r w:rsidRPr="001B0BA6">
        <w:rPr>
          <w:rFonts w:ascii="Aino" w:hAnsi="Aino"/>
        </w:rPr>
        <w:t xml:space="preserve"> arv toetusperioodis“.</w:t>
      </w:r>
      <w:r>
        <w:rPr>
          <w:rFonts w:ascii="Aino" w:hAnsi="Aino"/>
        </w:rPr>
        <w:t xml:space="preserve"> </w:t>
      </w:r>
    </w:p>
    <w:p w14:paraId="74D373B1" w14:textId="13C2621C" w:rsidR="001B0BA6" w:rsidRDefault="001B0BA6" w:rsidP="00906268">
      <w:pPr>
        <w:spacing w:after="120"/>
        <w:rPr>
          <w:rFonts w:ascii="Aino" w:hAnsi="Aino"/>
          <w:b/>
        </w:rPr>
      </w:pPr>
      <w:r w:rsidRPr="00563F9E">
        <w:rPr>
          <w:rFonts w:ascii="Aino" w:hAnsi="Aino"/>
          <w:b/>
        </w:rPr>
        <w:t xml:space="preserve">Kuna </w:t>
      </w:r>
      <w:r w:rsidR="00392EBB">
        <w:rPr>
          <w:rFonts w:ascii="Aino" w:hAnsi="Aino"/>
          <w:b/>
        </w:rPr>
        <w:t>mõnede</w:t>
      </w:r>
      <w:r w:rsidRPr="00563F9E">
        <w:rPr>
          <w:rFonts w:ascii="Aino" w:hAnsi="Aino"/>
          <w:b/>
        </w:rPr>
        <w:t xml:space="preserve"> haridusasutuste puhul on kool ning lasteaed </w:t>
      </w:r>
      <w:r w:rsidR="00563F9E">
        <w:rPr>
          <w:rFonts w:ascii="Aino" w:hAnsi="Aino"/>
          <w:b/>
        </w:rPr>
        <w:t>ühe asutusena</w:t>
      </w:r>
      <w:r w:rsidRPr="00563F9E">
        <w:rPr>
          <w:rFonts w:ascii="Aino" w:hAnsi="Aino"/>
          <w:b/>
        </w:rPr>
        <w:t xml:space="preserve"> koos (</w:t>
      </w:r>
      <w:r w:rsidR="000153D9">
        <w:rPr>
          <w:rFonts w:ascii="Aino" w:hAnsi="Aino"/>
          <w:b/>
        </w:rPr>
        <w:t xml:space="preserve">näiteks </w:t>
      </w:r>
      <w:r w:rsidRPr="00563F9E">
        <w:rPr>
          <w:rFonts w:ascii="Aino" w:hAnsi="Aino"/>
          <w:b/>
        </w:rPr>
        <w:t xml:space="preserve">lasteaed-algkoolid ja lasteaed-põhikoolid) ja nendel on erinevad õppenädalate arvud, siis on vaja eraldi välja tuua </w:t>
      </w:r>
      <w:r w:rsidR="00563F9E" w:rsidRPr="00563F9E">
        <w:rPr>
          <w:rFonts w:ascii="Aino" w:hAnsi="Aino"/>
          <w:b/>
        </w:rPr>
        <w:t xml:space="preserve">õppenädalate arvud </w:t>
      </w:r>
      <w:r w:rsidR="00563F9E">
        <w:rPr>
          <w:rFonts w:ascii="Aino" w:hAnsi="Aino"/>
          <w:b/>
        </w:rPr>
        <w:t xml:space="preserve">ning </w:t>
      </w:r>
      <w:r w:rsidRPr="00563F9E">
        <w:rPr>
          <w:rFonts w:ascii="Aino" w:hAnsi="Aino"/>
          <w:b/>
        </w:rPr>
        <w:t xml:space="preserve">laste arvud kooli ja lasteaia kohta.  </w:t>
      </w:r>
      <w:r w:rsidR="00A43C3A">
        <w:rPr>
          <w:rFonts w:ascii="Aino" w:hAnsi="Aino"/>
          <w:b/>
        </w:rPr>
        <w:t xml:space="preserve">Selleks on loodud eraldi väljad. </w:t>
      </w:r>
    </w:p>
    <w:p w14:paraId="3211901F" w14:textId="12524562" w:rsidR="00824C3F" w:rsidRPr="00563F9E" w:rsidRDefault="00824C3F" w:rsidP="00906268">
      <w:pPr>
        <w:spacing w:after="120"/>
        <w:rPr>
          <w:rFonts w:ascii="Aino" w:hAnsi="Aino"/>
          <w:b/>
        </w:rPr>
      </w:pPr>
      <w:r>
        <w:rPr>
          <w:rFonts w:ascii="Aino" w:hAnsi="Aino"/>
          <w:b/>
        </w:rPr>
        <w:lastRenderedPageBreak/>
        <w:t>Haridusasutuse liik on määratud vastavalt heakskiidutaotlusel taotleja poolt tehtud valikule.</w:t>
      </w:r>
    </w:p>
    <w:p w14:paraId="12516B51" w14:textId="4EE918C7" w:rsidR="00563F9E" w:rsidRDefault="008656DF" w:rsidP="00906268">
      <w:pPr>
        <w:spacing w:after="120"/>
        <w:rPr>
          <w:rFonts w:ascii="Aino" w:hAnsi="Aino"/>
          <w:b/>
        </w:rPr>
      </w:pPr>
      <w:r>
        <w:rPr>
          <w:noProof/>
          <w:lang w:eastAsia="et-EE"/>
        </w:rPr>
        <w:drawing>
          <wp:inline distT="0" distB="0" distL="0" distR="0" wp14:anchorId="5F6871FE" wp14:editId="6A886E1A">
            <wp:extent cx="5831840" cy="2395220"/>
            <wp:effectExtent l="76200" t="19050" r="73660" b="138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31840" cy="2395220"/>
                    </a:xfrm>
                    <a:prstGeom prst="rect">
                      <a:avLst/>
                    </a:prstGeom>
                    <a:ln>
                      <a:solidFill>
                        <a:schemeClr val="bg2">
                          <a:lumMod val="90000"/>
                        </a:schemeClr>
                      </a:solidFill>
                    </a:ln>
                    <a:effectLst>
                      <a:outerShdw blurRad="50800" dist="50800" dir="5400000" algn="ctr" rotWithShape="0">
                        <a:schemeClr val="bg2">
                          <a:lumMod val="75000"/>
                        </a:schemeClr>
                      </a:outerShdw>
                    </a:effectLst>
                  </pic:spPr>
                </pic:pic>
              </a:graphicData>
            </a:graphic>
          </wp:inline>
        </w:drawing>
      </w:r>
    </w:p>
    <w:p w14:paraId="3359784B" w14:textId="38C2F553" w:rsidR="00563F9E" w:rsidRDefault="00563F9E" w:rsidP="00906268">
      <w:pPr>
        <w:spacing w:after="120"/>
        <w:rPr>
          <w:rFonts w:ascii="Aino" w:hAnsi="Aino"/>
          <w:i/>
        </w:rPr>
      </w:pPr>
      <w:r w:rsidRPr="00563F9E">
        <w:rPr>
          <w:rFonts w:ascii="Aino" w:hAnsi="Aino"/>
        </w:rPr>
        <w:t xml:space="preserve">Õpilastele pakutud toodete andmete sisestamiseks </w:t>
      </w:r>
      <w:r w:rsidR="000828D5">
        <w:rPr>
          <w:rFonts w:ascii="Aino" w:hAnsi="Aino"/>
        </w:rPr>
        <w:t>tuleb klõpsata</w:t>
      </w:r>
      <w:r w:rsidRPr="00563F9E">
        <w:rPr>
          <w:rFonts w:ascii="Aino" w:hAnsi="Aino"/>
        </w:rPr>
        <w:t xml:space="preserve"> rea lõpus olevat nuppu</w:t>
      </w:r>
      <w:r>
        <w:rPr>
          <w:rFonts w:ascii="Aino" w:hAnsi="Aino"/>
        </w:rPr>
        <w:t xml:space="preserve"> </w:t>
      </w:r>
      <w:r w:rsidR="008656DF">
        <w:rPr>
          <w:rFonts w:ascii="Aino" w:hAnsi="Aino"/>
          <w:i/>
        </w:rPr>
        <w:t>„Lisa</w:t>
      </w:r>
      <w:r w:rsidRPr="00563F9E">
        <w:rPr>
          <w:rFonts w:ascii="Aino" w:hAnsi="Aino"/>
          <w:i/>
        </w:rPr>
        <w:t>“.</w:t>
      </w:r>
    </w:p>
    <w:p w14:paraId="2BCE2CA6" w14:textId="0144AF44" w:rsidR="00563F9E" w:rsidRPr="008656DF" w:rsidRDefault="008656DF" w:rsidP="00906268">
      <w:pPr>
        <w:spacing w:after="120"/>
        <w:rPr>
          <w:rFonts w:ascii="Aino" w:hAnsi="Aino"/>
          <w:color w:val="D0CECE" w:themeColor="background2" w:themeShade="E6"/>
          <w14:shadow w14:blurRad="50800" w14:dist="50800" w14:dir="5400000" w14:sx="0" w14:sy="0" w14:kx="0" w14:ky="0" w14:algn="ctr">
            <w14:schemeClr w14:val="bg2">
              <w14:lumMod w14:val="75000"/>
            </w14:schemeClr>
          </w14:shadow>
        </w:rPr>
      </w:pPr>
      <w:r>
        <w:rPr>
          <w:noProof/>
          <w:lang w:eastAsia="et-EE"/>
        </w:rPr>
        <w:drawing>
          <wp:inline distT="0" distB="0" distL="0" distR="0" wp14:anchorId="43046A84" wp14:editId="3F716FB4">
            <wp:extent cx="5831840" cy="2044065"/>
            <wp:effectExtent l="76200" t="19050" r="73660" b="127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31840" cy="2044065"/>
                    </a:xfrm>
                    <a:prstGeom prst="rect">
                      <a:avLst/>
                    </a:prstGeom>
                    <a:ln>
                      <a:solidFill>
                        <a:schemeClr val="bg2">
                          <a:lumMod val="90000"/>
                        </a:schemeClr>
                      </a:solidFill>
                    </a:ln>
                    <a:effectLst>
                      <a:outerShdw blurRad="50800" dist="50800" dir="5400000" algn="ctr" rotWithShape="0">
                        <a:schemeClr val="bg2">
                          <a:lumMod val="75000"/>
                        </a:schemeClr>
                      </a:outerShdw>
                    </a:effectLst>
                  </pic:spPr>
                </pic:pic>
              </a:graphicData>
            </a:graphic>
          </wp:inline>
        </w:drawing>
      </w:r>
    </w:p>
    <w:p w14:paraId="6924D3FD" w14:textId="25D2499D" w:rsidR="009C31D0" w:rsidRDefault="00392EBB" w:rsidP="00906268">
      <w:pPr>
        <w:spacing w:after="120"/>
        <w:rPr>
          <w:rFonts w:ascii="Aino" w:hAnsi="Aino"/>
        </w:rPr>
      </w:pPr>
      <w:r w:rsidRPr="009C31D0">
        <w:rPr>
          <w:rFonts w:ascii="Aino" w:hAnsi="Aino"/>
        </w:rPr>
        <w:t xml:space="preserve">Avaneb </w:t>
      </w:r>
      <w:r>
        <w:rPr>
          <w:rFonts w:ascii="Aino" w:hAnsi="Aino"/>
        </w:rPr>
        <w:t xml:space="preserve">uus vaade, kus tuleb </w:t>
      </w:r>
      <w:r w:rsidR="008D0748">
        <w:rPr>
          <w:rFonts w:ascii="Aino" w:hAnsi="Aino"/>
        </w:rPr>
        <w:t>sisestada taotlusperioodil pakutud tooted. Tooted saab valida rippmenüüst</w:t>
      </w:r>
      <w:r w:rsidR="00C12175">
        <w:rPr>
          <w:rFonts w:ascii="Aino" w:hAnsi="Aino"/>
        </w:rPr>
        <w:t>. A</w:t>
      </w:r>
      <w:r w:rsidR="008D0748">
        <w:rPr>
          <w:rFonts w:ascii="Aino" w:hAnsi="Aino"/>
        </w:rPr>
        <w:t>utomaatselt kuvab süsteem ette haridusasutuse aadressi, taotlejal tuleb sisestada pakutud toote kasvatamise koht (koolikava puu- ja köögiviljatoetuse taotlusel) või tootmiskoht (koolikava piimatoodete toetuse taotlusel), misjärel süsteem ar</w:t>
      </w:r>
      <w:r w:rsidR="00C8182E">
        <w:rPr>
          <w:rFonts w:ascii="Aino" w:hAnsi="Aino"/>
        </w:rPr>
        <w:t>v</w:t>
      </w:r>
      <w:r w:rsidR="008D0748">
        <w:rPr>
          <w:rFonts w:ascii="Aino" w:hAnsi="Aino"/>
        </w:rPr>
        <w:t>utab automaatselt vahemaa haridusasutuse ja kasvat</w:t>
      </w:r>
      <w:r w:rsidR="00C12175">
        <w:rPr>
          <w:rFonts w:ascii="Aino" w:hAnsi="Aino"/>
        </w:rPr>
        <w:t>a</w:t>
      </w:r>
      <w:r w:rsidR="008D0748">
        <w:rPr>
          <w:rFonts w:ascii="Aino" w:hAnsi="Aino"/>
        </w:rPr>
        <w:t xml:space="preserve">mis/tootmiskoha vahel ning kuvab taotlusele </w:t>
      </w:r>
      <w:r w:rsidR="00BE25EA">
        <w:rPr>
          <w:rFonts w:ascii="Aino" w:hAnsi="Aino"/>
        </w:rPr>
        <w:t xml:space="preserve">vahemaa </w:t>
      </w:r>
      <w:r w:rsidR="008D0748">
        <w:rPr>
          <w:rFonts w:ascii="Aino" w:hAnsi="Aino"/>
        </w:rPr>
        <w:t xml:space="preserve">kilomeetrites. </w:t>
      </w:r>
      <w:r w:rsidR="00C8182E">
        <w:rPr>
          <w:rFonts w:ascii="Aino" w:hAnsi="Aino"/>
        </w:rPr>
        <w:t>Aadressi sisestama hakates pakub süsteem valikud rippmenüüs ette.</w:t>
      </w:r>
    </w:p>
    <w:p w14:paraId="34422B20" w14:textId="55F6E324" w:rsidR="009C31D0" w:rsidRPr="009C31D0" w:rsidRDefault="009C31D0" w:rsidP="00906268">
      <w:pPr>
        <w:spacing w:after="120"/>
        <w:rPr>
          <w:rFonts w:ascii="Aino" w:hAnsi="Aino"/>
          <w:b/>
          <w:bCs/>
        </w:rPr>
      </w:pPr>
      <w:r w:rsidRPr="009C31D0">
        <w:rPr>
          <w:rFonts w:ascii="Aino" w:hAnsi="Aino"/>
          <w:b/>
          <w:bCs/>
        </w:rPr>
        <w:t>Kui sama abikõlblikku toodet on pakutud erineva</w:t>
      </w:r>
      <w:r w:rsidR="001F3A51">
        <w:rPr>
          <w:rFonts w:ascii="Aino" w:hAnsi="Aino"/>
          <w:b/>
          <w:bCs/>
        </w:rPr>
        <w:t xml:space="preserve"> päritoluga</w:t>
      </w:r>
      <w:r w:rsidRPr="009C31D0">
        <w:rPr>
          <w:rFonts w:ascii="Aino" w:hAnsi="Aino"/>
          <w:b/>
          <w:bCs/>
        </w:rPr>
        <w:t xml:space="preserve"> kasvatamis/tootmiskohtade</w:t>
      </w:r>
      <w:r w:rsidR="001F3A51">
        <w:rPr>
          <w:rFonts w:ascii="Aino" w:hAnsi="Aino"/>
          <w:b/>
          <w:bCs/>
        </w:rPr>
        <w:t>st</w:t>
      </w:r>
      <w:r w:rsidRPr="009C31D0">
        <w:rPr>
          <w:rFonts w:ascii="Aino" w:hAnsi="Aino"/>
          <w:b/>
          <w:bCs/>
        </w:rPr>
        <w:t xml:space="preserve">, tuleb sama toode sama haridusasutuse osas märkida </w:t>
      </w:r>
      <w:r w:rsidR="001F3A51" w:rsidRPr="009C31D0">
        <w:rPr>
          <w:rFonts w:ascii="Aino" w:hAnsi="Aino"/>
          <w:b/>
          <w:bCs/>
        </w:rPr>
        <w:t xml:space="preserve">taotlusele </w:t>
      </w:r>
      <w:r w:rsidRPr="009C31D0">
        <w:rPr>
          <w:rFonts w:ascii="Aino" w:hAnsi="Aino"/>
          <w:b/>
          <w:bCs/>
        </w:rPr>
        <w:t xml:space="preserve">erinevate ridadega. Sama kehtib </w:t>
      </w:r>
      <w:r w:rsidR="00047E4D">
        <w:rPr>
          <w:rFonts w:ascii="Aino" w:hAnsi="Aino"/>
          <w:b/>
          <w:bCs/>
        </w:rPr>
        <w:t>ka</w:t>
      </w:r>
      <w:r w:rsidRPr="009C31D0">
        <w:rPr>
          <w:rFonts w:ascii="Aino" w:hAnsi="Aino"/>
          <w:b/>
          <w:bCs/>
        </w:rPr>
        <w:t xml:space="preserve"> juh</w:t>
      </w:r>
      <w:r w:rsidRPr="00DB2623">
        <w:rPr>
          <w:rFonts w:ascii="Aino" w:hAnsi="Aino"/>
          <w:b/>
          <w:bCs/>
        </w:rPr>
        <w:t xml:space="preserve">ul kui </w:t>
      </w:r>
      <w:r w:rsidRPr="009C31D0">
        <w:rPr>
          <w:rFonts w:ascii="Aino" w:hAnsi="Aino"/>
          <w:b/>
          <w:bCs/>
        </w:rPr>
        <w:t xml:space="preserve">haridusasutusel on mitu erinevat filiaali, tuleb märkida sama toodet erinevate ridadega ning erinevate filiaalide lõikes sisestada </w:t>
      </w:r>
      <w:r w:rsidR="009946FE">
        <w:rPr>
          <w:rFonts w:ascii="Aino" w:hAnsi="Aino"/>
          <w:b/>
          <w:bCs/>
        </w:rPr>
        <w:t>ja valida rippmenüüst</w:t>
      </w:r>
      <w:r w:rsidRPr="009C31D0">
        <w:rPr>
          <w:rFonts w:ascii="Aino" w:hAnsi="Aino"/>
          <w:b/>
          <w:bCs/>
        </w:rPr>
        <w:t xml:space="preserve"> nende aadressid (</w:t>
      </w:r>
      <w:r w:rsidR="00047E4D">
        <w:rPr>
          <w:rFonts w:ascii="Aino" w:hAnsi="Aino"/>
          <w:b/>
          <w:bCs/>
        </w:rPr>
        <w:t xml:space="preserve">tuleb </w:t>
      </w:r>
      <w:r w:rsidR="00047E4D" w:rsidRPr="009C31D0">
        <w:rPr>
          <w:rFonts w:ascii="Aino" w:hAnsi="Aino"/>
          <w:b/>
          <w:bCs/>
        </w:rPr>
        <w:t xml:space="preserve">süsteemi poolt automaatselt pakutav aadress </w:t>
      </w:r>
      <w:r w:rsidRPr="009C31D0">
        <w:rPr>
          <w:rFonts w:ascii="Aino" w:hAnsi="Aino"/>
          <w:b/>
          <w:bCs/>
        </w:rPr>
        <w:t>üle kirjutada).</w:t>
      </w:r>
    </w:p>
    <w:p w14:paraId="7D553BAF" w14:textId="7811C6D4" w:rsidR="009C31D0" w:rsidRPr="005A726E" w:rsidRDefault="0078085D" w:rsidP="00906268">
      <w:pPr>
        <w:spacing w:after="120"/>
        <w:rPr>
          <w:rFonts w:ascii="Aino" w:hAnsi="Aino"/>
          <w:b/>
          <w:bCs/>
        </w:rPr>
      </w:pPr>
      <w:r>
        <w:rPr>
          <w:rFonts w:ascii="Aino" w:hAnsi="Aino"/>
          <w:b/>
          <w:bCs/>
        </w:rPr>
        <w:lastRenderedPageBreak/>
        <w:t>Aadressi sisestama hakates ning rippmenüüst</w:t>
      </w:r>
      <w:r w:rsidR="008D0748" w:rsidRPr="008D0748">
        <w:rPr>
          <w:rFonts w:ascii="Aino" w:hAnsi="Aino"/>
          <w:b/>
          <w:bCs/>
        </w:rPr>
        <w:t xml:space="preserve"> kasvatamis/tootmiskohta</w:t>
      </w:r>
      <w:r w:rsidR="009C31D0" w:rsidRPr="009C31D0">
        <w:rPr>
          <w:rFonts w:ascii="Aino" w:hAnsi="Aino"/>
          <w:b/>
          <w:bCs/>
        </w:rPr>
        <w:t xml:space="preserve"> </w:t>
      </w:r>
      <w:r w:rsidR="009C31D0" w:rsidRPr="008D0748">
        <w:rPr>
          <w:rFonts w:ascii="Aino" w:hAnsi="Aino"/>
          <w:b/>
          <w:bCs/>
        </w:rPr>
        <w:t>valides</w:t>
      </w:r>
      <w:r w:rsidR="008D0748" w:rsidRPr="008D0748">
        <w:rPr>
          <w:rFonts w:ascii="Aino" w:hAnsi="Aino"/>
          <w:b/>
          <w:bCs/>
        </w:rPr>
        <w:t xml:space="preserve"> kuvab süsteem valikusse tänava (maja numbri, talu) täpsusega aadressid. </w:t>
      </w:r>
      <w:r w:rsidR="000A6733">
        <w:rPr>
          <w:rFonts w:ascii="Aino" w:hAnsi="Aino"/>
          <w:b/>
          <w:bCs/>
        </w:rPr>
        <w:t>S</w:t>
      </w:r>
      <w:r w:rsidR="000A6733" w:rsidRPr="008D0748">
        <w:rPr>
          <w:rFonts w:ascii="Aino" w:hAnsi="Aino"/>
          <w:b/>
          <w:bCs/>
        </w:rPr>
        <w:t>üsteem</w:t>
      </w:r>
      <w:r w:rsidR="008D0748" w:rsidRPr="008D0748">
        <w:rPr>
          <w:rFonts w:ascii="Aino" w:hAnsi="Aino"/>
          <w:b/>
          <w:bCs/>
        </w:rPr>
        <w:t xml:space="preserve"> arvutab vahemaa haldusüksuse tasandil (küla, linn, alev).</w:t>
      </w:r>
      <w:r w:rsidR="008D0748">
        <w:rPr>
          <w:rFonts w:ascii="Aino" w:hAnsi="Aino"/>
        </w:rPr>
        <w:t xml:space="preserve"> Kui vahemaa läheb üle 300 km, läheb taotlusel aktiivseks lahter „Põhjendus“, kuhu tuleb lisada objektiivne põhj</w:t>
      </w:r>
      <w:r w:rsidR="00047E4D">
        <w:rPr>
          <w:rFonts w:ascii="Aino" w:hAnsi="Aino"/>
        </w:rPr>
        <w:t>endu</w:t>
      </w:r>
      <w:r w:rsidR="008D0748">
        <w:rPr>
          <w:rFonts w:ascii="Aino" w:hAnsi="Aino"/>
        </w:rPr>
        <w:t xml:space="preserve">s, miks ei ole pakutud tooteid 300 km raadiusest. </w:t>
      </w:r>
      <w:r w:rsidR="005A726E" w:rsidRPr="005A726E">
        <w:rPr>
          <w:rFonts w:ascii="Aino" w:hAnsi="Aino"/>
          <w:b/>
          <w:bCs/>
        </w:rPr>
        <w:t>Koolikava piimatoodete toetuse</w:t>
      </w:r>
      <w:r w:rsidR="005472DD">
        <w:rPr>
          <w:rFonts w:ascii="Aino" w:hAnsi="Aino"/>
          <w:b/>
          <w:bCs/>
        </w:rPr>
        <w:t>s</w:t>
      </w:r>
      <w:r w:rsidR="005A726E" w:rsidRPr="005A726E">
        <w:rPr>
          <w:rFonts w:ascii="Aino" w:hAnsi="Aino"/>
          <w:b/>
          <w:bCs/>
        </w:rPr>
        <w:t xml:space="preserve"> peab </w:t>
      </w:r>
      <w:r w:rsidR="005472DD">
        <w:rPr>
          <w:rFonts w:ascii="Aino" w:hAnsi="Aino"/>
          <w:b/>
          <w:bCs/>
        </w:rPr>
        <w:t xml:space="preserve">abikõlblik </w:t>
      </w:r>
      <w:r w:rsidR="005A726E" w:rsidRPr="005A726E">
        <w:rPr>
          <w:rFonts w:ascii="Aino" w:hAnsi="Aino"/>
          <w:b/>
          <w:bCs/>
        </w:rPr>
        <w:t xml:space="preserve">pakutud toode pärinema </w:t>
      </w:r>
      <w:r w:rsidR="005472DD" w:rsidRPr="005A726E">
        <w:rPr>
          <w:rFonts w:ascii="Aino" w:hAnsi="Aino"/>
          <w:b/>
          <w:bCs/>
        </w:rPr>
        <w:t xml:space="preserve">alati </w:t>
      </w:r>
      <w:r w:rsidR="005A726E" w:rsidRPr="005A726E">
        <w:rPr>
          <w:rFonts w:ascii="Aino" w:hAnsi="Aino"/>
          <w:b/>
          <w:bCs/>
        </w:rPr>
        <w:t>300 km raadiusest.</w:t>
      </w:r>
    </w:p>
    <w:p w14:paraId="7B8420B4" w14:textId="38FD00E6" w:rsidR="009C31D0" w:rsidRDefault="009C31D0" w:rsidP="00906268">
      <w:pPr>
        <w:spacing w:after="120"/>
        <w:rPr>
          <w:rFonts w:ascii="Aino" w:hAnsi="Aino"/>
        </w:rPr>
      </w:pPr>
      <w:r w:rsidRPr="005A726E">
        <w:rPr>
          <w:rFonts w:ascii="Aino" w:hAnsi="Aino"/>
        </w:rPr>
        <w:t xml:space="preserve">Kui toode on pärit välismaalt, tuleb </w:t>
      </w:r>
      <w:r>
        <w:rPr>
          <w:rFonts w:ascii="Aino" w:hAnsi="Aino"/>
        </w:rPr>
        <w:t xml:space="preserve">teha linnuke kasti „Toode on pärit välismaalt või selle asukoht ei ole teada“. Süsteem kuvab aktiivseks „Põhjendus“ lahtri. </w:t>
      </w:r>
    </w:p>
    <w:p w14:paraId="0C1BEA3D" w14:textId="45D87E1B" w:rsidR="005472DD" w:rsidRDefault="005472DD" w:rsidP="00906268">
      <w:pPr>
        <w:spacing w:after="120"/>
        <w:rPr>
          <w:rFonts w:ascii="Aino" w:hAnsi="Aino"/>
        </w:rPr>
      </w:pPr>
      <w:r>
        <w:rPr>
          <w:rFonts w:ascii="Aino" w:hAnsi="Aino"/>
        </w:rPr>
        <w:t>Haridusasutuse asukohast päritolult välismaiste 300 km raadiusesse jäävate puu- ja köögiviljatoodete puhul tuleb märkida „Põhjendus“ lahtrisse välismaine aadress haldusüksuse tasandiga (haridusasutuse asukohast päritoluga üle 300 km vahemaaga toodete osas võib „Põhjendus“ lahtrisse märkida riigi tasandi ning põhjenduse, miks ei ole pakutud toodet päritoluga 300 km raadiusest. Objektiivse põhjenduse võib vormistada ka eraldi failina ja lisada koguseid tõendavate dokumentide juurde.</w:t>
      </w:r>
    </w:p>
    <w:p w14:paraId="033066A5" w14:textId="0E8BEBBC" w:rsidR="00392EBB" w:rsidRDefault="008D0748" w:rsidP="00906268">
      <w:pPr>
        <w:spacing w:after="120"/>
        <w:rPr>
          <w:rFonts w:ascii="Aino" w:hAnsi="Aino"/>
        </w:rPr>
      </w:pPr>
      <w:r>
        <w:rPr>
          <w:rFonts w:ascii="Aino" w:hAnsi="Aino"/>
        </w:rPr>
        <w:t xml:space="preserve">Edasi tuleb valida jaotatud kogus (süsteem </w:t>
      </w:r>
      <w:r w:rsidR="005472DD">
        <w:rPr>
          <w:rFonts w:ascii="Aino" w:hAnsi="Aino"/>
        </w:rPr>
        <w:t>kuvab</w:t>
      </w:r>
      <w:r>
        <w:rPr>
          <w:rFonts w:ascii="Aino" w:hAnsi="Aino"/>
        </w:rPr>
        <w:t xml:space="preserve"> </w:t>
      </w:r>
      <w:r w:rsidR="005472DD">
        <w:rPr>
          <w:rFonts w:ascii="Aino" w:hAnsi="Aino"/>
        </w:rPr>
        <w:t xml:space="preserve">toote </w:t>
      </w:r>
      <w:r>
        <w:rPr>
          <w:rFonts w:ascii="Aino" w:hAnsi="Aino"/>
        </w:rPr>
        <w:t>ühiku automaatselt ette).</w:t>
      </w:r>
    </w:p>
    <w:p w14:paraId="27D5099C" w14:textId="6720C2A6" w:rsidR="00392EBB" w:rsidRDefault="00392EBB" w:rsidP="00906268">
      <w:pPr>
        <w:spacing w:after="120"/>
        <w:rPr>
          <w:rFonts w:ascii="Aino" w:hAnsi="Aino"/>
        </w:rPr>
      </w:pPr>
      <w:r w:rsidRPr="00392EBB">
        <w:rPr>
          <w:rFonts w:ascii="Aino" w:hAnsi="Aino"/>
          <w:noProof/>
        </w:rPr>
        <w:drawing>
          <wp:inline distT="0" distB="0" distL="0" distR="0" wp14:anchorId="6ED837F6" wp14:editId="75E77594">
            <wp:extent cx="5831840" cy="1993900"/>
            <wp:effectExtent l="0" t="0" r="0" b="6350"/>
            <wp:docPr id="1317143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143867" name=""/>
                    <pic:cNvPicPr/>
                  </pic:nvPicPr>
                  <pic:blipFill>
                    <a:blip r:embed="rId21"/>
                    <a:stretch>
                      <a:fillRect/>
                    </a:stretch>
                  </pic:blipFill>
                  <pic:spPr>
                    <a:xfrm>
                      <a:off x="0" y="0"/>
                      <a:ext cx="5831840" cy="1993900"/>
                    </a:xfrm>
                    <a:prstGeom prst="rect">
                      <a:avLst/>
                    </a:prstGeom>
                  </pic:spPr>
                </pic:pic>
              </a:graphicData>
            </a:graphic>
          </wp:inline>
        </w:drawing>
      </w:r>
    </w:p>
    <w:p w14:paraId="4F65E403" w14:textId="0BEFE514" w:rsidR="00042EDE" w:rsidRDefault="00042EDE" w:rsidP="00906268">
      <w:pPr>
        <w:spacing w:after="120"/>
        <w:rPr>
          <w:rFonts w:ascii="Aino" w:hAnsi="Aino"/>
          <w:i/>
        </w:rPr>
      </w:pPr>
      <w:r w:rsidRPr="00042EDE">
        <w:rPr>
          <w:rFonts w:ascii="Aino" w:hAnsi="Aino"/>
        </w:rPr>
        <w:t xml:space="preserve">Iga järgneva toote andmete sisestamiseks </w:t>
      </w:r>
      <w:r w:rsidR="00942E1F">
        <w:rPr>
          <w:rFonts w:ascii="Aino" w:hAnsi="Aino"/>
        </w:rPr>
        <w:t>klõpsata</w:t>
      </w:r>
      <w:r w:rsidRPr="00042EDE">
        <w:rPr>
          <w:rFonts w:ascii="Aino" w:hAnsi="Aino"/>
        </w:rPr>
        <w:t xml:space="preserve"> rea lõpus olevat nuppu </w:t>
      </w:r>
      <w:r w:rsidR="008656DF">
        <w:rPr>
          <w:rFonts w:ascii="Aino" w:hAnsi="Aino"/>
          <w:i/>
        </w:rPr>
        <w:t>„Lisa</w:t>
      </w:r>
      <w:r w:rsidRPr="00042EDE">
        <w:rPr>
          <w:rFonts w:ascii="Aino" w:hAnsi="Aino"/>
          <w:i/>
        </w:rPr>
        <w:t>“.</w:t>
      </w:r>
    </w:p>
    <w:p w14:paraId="6983B89F" w14:textId="27D486A2" w:rsidR="007F7858" w:rsidRDefault="007F7858" w:rsidP="00906268">
      <w:pPr>
        <w:spacing w:after="120"/>
        <w:rPr>
          <w:rFonts w:ascii="Aino" w:hAnsi="Aino"/>
        </w:rPr>
      </w:pPr>
      <w:r>
        <w:rPr>
          <w:rFonts w:ascii="Aino" w:hAnsi="Aino"/>
        </w:rPr>
        <w:t>Seejärel tuleb märkida, kas koolikava toodete pakkumiseks on korraldatud riigihange ning kui on, siis märkida riigihanke viitenumber.</w:t>
      </w:r>
      <w:r w:rsidR="00E15E6D">
        <w:rPr>
          <w:rFonts w:ascii="Aino" w:hAnsi="Aino"/>
        </w:rPr>
        <w:t xml:space="preserve"> Riigihanke number tuleb märkida ka juhul, kui koolikavatoodete hankimine on osa suuremast toitlustushankest</w:t>
      </w:r>
      <w:r w:rsidR="00341C01">
        <w:rPr>
          <w:rFonts w:ascii="Aino" w:hAnsi="Aino"/>
        </w:rPr>
        <w:t>.</w:t>
      </w:r>
    </w:p>
    <w:p w14:paraId="5D3AC343" w14:textId="17E1FCE0" w:rsidR="007F7858" w:rsidRPr="005472DD" w:rsidRDefault="007F7858" w:rsidP="00906268">
      <w:pPr>
        <w:spacing w:after="120"/>
        <w:rPr>
          <w:rFonts w:ascii="Aino" w:hAnsi="Aino"/>
          <w:bCs/>
        </w:rPr>
      </w:pPr>
      <w:r w:rsidRPr="005472DD">
        <w:rPr>
          <w:rFonts w:ascii="Aino" w:hAnsi="Aino"/>
          <w:bCs/>
        </w:rPr>
        <w:t>Taotlusele tuleb lisada ka toetuse raames tarnitud ja pakutud abikõlblike toodete koguseid tõendavad dokumendid, milleks võivad olla näiteks arved, saatelehed, taotlusperioodi koondarved või muu samaväärne dokument, millest nähtuvad tootekogused pakutud toodete kohta.</w:t>
      </w:r>
    </w:p>
    <w:p w14:paraId="36CBB177" w14:textId="5164208B" w:rsidR="007F7858" w:rsidRDefault="00521522" w:rsidP="00906268">
      <w:pPr>
        <w:spacing w:after="120"/>
        <w:rPr>
          <w:rFonts w:ascii="Aino" w:hAnsi="Aino"/>
          <w:b/>
          <w:i/>
        </w:rPr>
      </w:pPr>
      <w:r>
        <w:rPr>
          <w:rFonts w:ascii="Aino" w:hAnsi="Aino"/>
        </w:rPr>
        <w:t xml:space="preserve">Dokumendi lisamiseks </w:t>
      </w:r>
      <w:r w:rsidR="006C1E90">
        <w:rPr>
          <w:rFonts w:ascii="Aino" w:hAnsi="Aino"/>
        </w:rPr>
        <w:t>tuleb klõpsata</w:t>
      </w:r>
      <w:r>
        <w:rPr>
          <w:rFonts w:ascii="Aino" w:hAnsi="Aino"/>
        </w:rPr>
        <w:t xml:space="preserve"> </w:t>
      </w:r>
      <w:r w:rsidR="00CF0E54">
        <w:rPr>
          <w:rFonts w:ascii="Aino" w:hAnsi="Aino"/>
        </w:rPr>
        <w:t>nuppu „</w:t>
      </w:r>
      <w:r w:rsidR="00CF0E54" w:rsidRPr="00CF0E54">
        <w:rPr>
          <w:rFonts w:ascii="Aino" w:hAnsi="Aino"/>
          <w:i/>
        </w:rPr>
        <w:t>Lisa fail</w:t>
      </w:r>
      <w:r w:rsidR="00CF0E54">
        <w:rPr>
          <w:rFonts w:ascii="Aino" w:hAnsi="Aino"/>
          <w:i/>
        </w:rPr>
        <w:t xml:space="preserve">“, </w:t>
      </w:r>
      <w:r w:rsidR="00CF0E54" w:rsidRPr="00CF0E54">
        <w:rPr>
          <w:rFonts w:ascii="Aino" w:hAnsi="Aino"/>
        </w:rPr>
        <w:t>lisa</w:t>
      </w:r>
      <w:r w:rsidR="006C1E90">
        <w:rPr>
          <w:rFonts w:ascii="Aino" w:hAnsi="Aino"/>
        </w:rPr>
        <w:t>da</w:t>
      </w:r>
      <w:r w:rsidR="00CF0E54" w:rsidRPr="00CF0E54">
        <w:rPr>
          <w:rFonts w:ascii="Aino" w:hAnsi="Aino"/>
        </w:rPr>
        <w:t xml:space="preserve"> soovitud fail, vali</w:t>
      </w:r>
      <w:r w:rsidR="006C1E90">
        <w:rPr>
          <w:rFonts w:ascii="Aino" w:hAnsi="Aino"/>
        </w:rPr>
        <w:t>da</w:t>
      </w:r>
      <w:r w:rsidR="00CF0E54" w:rsidRPr="00CF0E54">
        <w:rPr>
          <w:rFonts w:ascii="Aino" w:hAnsi="Aino"/>
        </w:rPr>
        <w:t xml:space="preserve"> rippmenüüst dokumendi liik</w:t>
      </w:r>
      <w:r w:rsidR="00CF0E54">
        <w:rPr>
          <w:rFonts w:ascii="Aino" w:hAnsi="Aino"/>
        </w:rPr>
        <w:t xml:space="preserve"> ning kirjuta</w:t>
      </w:r>
      <w:r w:rsidR="006C1E90">
        <w:rPr>
          <w:rFonts w:ascii="Aino" w:hAnsi="Aino"/>
        </w:rPr>
        <w:t>da</w:t>
      </w:r>
      <w:r w:rsidR="00CF0E54">
        <w:rPr>
          <w:rFonts w:ascii="Aino" w:hAnsi="Aino"/>
        </w:rPr>
        <w:t xml:space="preserve"> selgituse lahtrisse selgitus, mis </w:t>
      </w:r>
      <w:r w:rsidR="006C1E90">
        <w:rPr>
          <w:rFonts w:ascii="Aino" w:hAnsi="Aino"/>
        </w:rPr>
        <w:t xml:space="preserve">liiki </w:t>
      </w:r>
      <w:r w:rsidR="00CF0E54">
        <w:rPr>
          <w:rFonts w:ascii="Aino" w:hAnsi="Aino"/>
        </w:rPr>
        <w:t>dokumendiga tegemist on.</w:t>
      </w:r>
      <w:r w:rsidR="00C14968">
        <w:rPr>
          <w:rFonts w:ascii="Aino" w:hAnsi="Aino"/>
        </w:rPr>
        <w:t xml:space="preserve"> </w:t>
      </w:r>
      <w:r w:rsidR="00C14968" w:rsidRPr="00C14968">
        <w:rPr>
          <w:rFonts w:ascii="Aino" w:hAnsi="Aino"/>
          <w:b/>
        </w:rPr>
        <w:t xml:space="preserve">Kindlasti </w:t>
      </w:r>
      <w:r w:rsidR="006C1E90">
        <w:rPr>
          <w:rFonts w:ascii="Aino" w:hAnsi="Aino"/>
          <w:b/>
        </w:rPr>
        <w:t>tuleb klõpsata</w:t>
      </w:r>
      <w:r w:rsidR="00C14968" w:rsidRPr="00C14968">
        <w:rPr>
          <w:rFonts w:ascii="Aino" w:hAnsi="Aino"/>
          <w:b/>
        </w:rPr>
        <w:t xml:space="preserve"> </w:t>
      </w:r>
      <w:r w:rsidR="00C14968">
        <w:rPr>
          <w:rFonts w:ascii="Aino" w:hAnsi="Aino"/>
          <w:b/>
        </w:rPr>
        <w:t xml:space="preserve">pärast faili lisamist </w:t>
      </w:r>
      <w:r w:rsidR="00C14968" w:rsidRPr="00C14968">
        <w:rPr>
          <w:rFonts w:ascii="Aino" w:hAnsi="Aino"/>
          <w:b/>
        </w:rPr>
        <w:t xml:space="preserve"> nuppu </w:t>
      </w:r>
      <w:r w:rsidR="00C14968" w:rsidRPr="00C14968">
        <w:rPr>
          <w:rFonts w:ascii="Aino" w:hAnsi="Aino"/>
          <w:b/>
          <w:i/>
        </w:rPr>
        <w:t>„</w:t>
      </w:r>
      <w:r w:rsidR="002C7E23">
        <w:rPr>
          <w:rFonts w:ascii="Aino" w:hAnsi="Aino"/>
          <w:b/>
          <w:i/>
        </w:rPr>
        <w:t>Salvesta</w:t>
      </w:r>
      <w:r w:rsidR="00C14968" w:rsidRPr="00C14968">
        <w:rPr>
          <w:rFonts w:ascii="Aino" w:hAnsi="Aino"/>
          <w:b/>
          <w:i/>
        </w:rPr>
        <w:t xml:space="preserve"> rida“.</w:t>
      </w:r>
    </w:p>
    <w:p w14:paraId="55FE5A00" w14:textId="77777777" w:rsidR="008C24B9" w:rsidRDefault="008C24B9" w:rsidP="00906268">
      <w:pPr>
        <w:spacing w:after="120"/>
        <w:rPr>
          <w:rFonts w:ascii="Aino" w:hAnsi="Aino"/>
          <w:b/>
          <w:i/>
        </w:rPr>
      </w:pPr>
    </w:p>
    <w:p w14:paraId="4BC136EE" w14:textId="77777777" w:rsidR="008C24B9" w:rsidRDefault="008C24B9" w:rsidP="00906268">
      <w:pPr>
        <w:spacing w:after="120"/>
        <w:rPr>
          <w:rFonts w:ascii="Aino" w:hAnsi="Aino"/>
          <w:b/>
          <w:i/>
        </w:rPr>
      </w:pPr>
    </w:p>
    <w:p w14:paraId="3C0C5C73" w14:textId="77777777" w:rsidR="008C24B9" w:rsidRDefault="008C24B9" w:rsidP="00906268">
      <w:pPr>
        <w:spacing w:after="120"/>
        <w:rPr>
          <w:noProof/>
          <w:lang w:eastAsia="et-EE"/>
        </w:rPr>
      </w:pPr>
    </w:p>
    <w:p w14:paraId="3512D596" w14:textId="43B4D985" w:rsidR="00C14968" w:rsidRPr="00C14968" w:rsidRDefault="00071E97" w:rsidP="00906268">
      <w:pPr>
        <w:spacing w:after="120"/>
        <w:rPr>
          <w:rFonts w:ascii="Aino" w:hAnsi="Aino"/>
          <w:b/>
          <w14:shadow w14:blurRad="50800" w14:dist="50800" w14:dir="5400000" w14:sx="0" w14:sy="0" w14:kx="0" w14:ky="0" w14:algn="ctr">
            <w14:schemeClr w14:val="bg2">
              <w14:lumMod w14:val="75000"/>
            </w14:schemeClr>
          </w14:shadow>
        </w:rPr>
      </w:pPr>
      <w:r w:rsidRPr="00071E97">
        <w:rPr>
          <w:rFonts w:ascii="Aino" w:hAnsi="Aino"/>
          <w:b/>
          <w:noProof/>
          <w14:shadow w14:blurRad="50800" w14:dist="50800" w14:dir="5400000" w14:sx="0" w14:sy="0" w14:kx="0" w14:ky="0" w14:algn="ctr">
            <w14:schemeClr w14:val="bg2">
              <w14:lumMod w14:val="75000"/>
            </w14:schemeClr>
          </w14:shadow>
        </w:rPr>
        <w:drawing>
          <wp:inline distT="0" distB="0" distL="0" distR="0" wp14:anchorId="0C099BCF" wp14:editId="73AB1EB8">
            <wp:extent cx="5831840" cy="1161415"/>
            <wp:effectExtent l="0" t="0" r="0" b="635"/>
            <wp:docPr id="1210540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540767" name=""/>
                    <pic:cNvPicPr/>
                  </pic:nvPicPr>
                  <pic:blipFill>
                    <a:blip r:embed="rId22"/>
                    <a:stretch>
                      <a:fillRect/>
                    </a:stretch>
                  </pic:blipFill>
                  <pic:spPr>
                    <a:xfrm>
                      <a:off x="0" y="0"/>
                      <a:ext cx="5831840" cy="1161415"/>
                    </a:xfrm>
                    <a:prstGeom prst="rect">
                      <a:avLst/>
                    </a:prstGeom>
                  </pic:spPr>
                </pic:pic>
              </a:graphicData>
            </a:graphic>
          </wp:inline>
        </w:drawing>
      </w:r>
    </w:p>
    <w:p w14:paraId="26CAD5BC" w14:textId="32CBE09E" w:rsidR="00042EDE" w:rsidRDefault="00042EDE" w:rsidP="00906268">
      <w:pPr>
        <w:spacing w:after="120"/>
        <w:rPr>
          <w:rFonts w:ascii="Aino" w:hAnsi="Aino"/>
        </w:rPr>
      </w:pPr>
      <w:r w:rsidRPr="00042EDE">
        <w:rPr>
          <w:rFonts w:ascii="Aino" w:hAnsi="Aino"/>
        </w:rPr>
        <w:t>Kui haridusasutus</w:t>
      </w:r>
      <w:r>
        <w:rPr>
          <w:rFonts w:ascii="Aino" w:hAnsi="Aino"/>
        </w:rPr>
        <w:t xml:space="preserve">e andmed </w:t>
      </w:r>
      <w:r w:rsidR="00DA21B4">
        <w:rPr>
          <w:rFonts w:ascii="Aino" w:hAnsi="Aino"/>
        </w:rPr>
        <w:t xml:space="preserve">on </w:t>
      </w:r>
      <w:r>
        <w:rPr>
          <w:rFonts w:ascii="Aino" w:hAnsi="Aino"/>
        </w:rPr>
        <w:t>sisesta</w:t>
      </w:r>
      <w:r w:rsidR="00DA21B4">
        <w:rPr>
          <w:rFonts w:ascii="Aino" w:hAnsi="Aino"/>
        </w:rPr>
        <w:t>t</w:t>
      </w:r>
      <w:r>
        <w:rPr>
          <w:rFonts w:ascii="Aino" w:hAnsi="Aino"/>
        </w:rPr>
        <w:t>ud</w:t>
      </w:r>
      <w:r w:rsidR="00071E97">
        <w:rPr>
          <w:rFonts w:ascii="Aino" w:hAnsi="Aino"/>
        </w:rPr>
        <w:t xml:space="preserve"> ning </w:t>
      </w:r>
      <w:r w:rsidRPr="00042EDE">
        <w:rPr>
          <w:rFonts w:ascii="Aino" w:hAnsi="Aino"/>
        </w:rPr>
        <w:t xml:space="preserve">teil on mitu esindatavat haridusasutust </w:t>
      </w:r>
      <w:r w:rsidR="00071E97">
        <w:rPr>
          <w:rFonts w:ascii="Aino" w:hAnsi="Aino"/>
        </w:rPr>
        <w:t>ja</w:t>
      </w:r>
      <w:r w:rsidRPr="00042EDE">
        <w:rPr>
          <w:rFonts w:ascii="Aino" w:hAnsi="Aino"/>
        </w:rPr>
        <w:t xml:space="preserve"> soovite sisestada järgmise </w:t>
      </w:r>
      <w:r w:rsidR="00DA21B4">
        <w:rPr>
          <w:rFonts w:ascii="Aino" w:hAnsi="Aino"/>
        </w:rPr>
        <w:t>haridus</w:t>
      </w:r>
      <w:r w:rsidRPr="00042EDE">
        <w:rPr>
          <w:rFonts w:ascii="Aino" w:hAnsi="Aino"/>
        </w:rPr>
        <w:t>asutuse andmeid</w:t>
      </w:r>
      <w:r w:rsidR="00DA21B4">
        <w:rPr>
          <w:rFonts w:ascii="Aino" w:hAnsi="Aino"/>
        </w:rPr>
        <w:t xml:space="preserve">, tuleb </w:t>
      </w:r>
      <w:r w:rsidRPr="00042EDE">
        <w:rPr>
          <w:rFonts w:ascii="Aino" w:hAnsi="Aino"/>
        </w:rPr>
        <w:t>klõpsa</w:t>
      </w:r>
      <w:r w:rsidR="00DA21B4">
        <w:rPr>
          <w:rFonts w:ascii="Aino" w:hAnsi="Aino"/>
        </w:rPr>
        <w:t>ta</w:t>
      </w:r>
      <w:r w:rsidRPr="00042EDE">
        <w:rPr>
          <w:rFonts w:ascii="Aino" w:hAnsi="Aino"/>
        </w:rPr>
        <w:t xml:space="preserve"> vormi allosas olevat nuppu</w:t>
      </w:r>
      <w:r>
        <w:rPr>
          <w:rFonts w:ascii="Aino" w:hAnsi="Aino"/>
        </w:rPr>
        <w:t xml:space="preserve"> „</w:t>
      </w:r>
      <w:r w:rsidRPr="00042EDE">
        <w:rPr>
          <w:rFonts w:ascii="Aino" w:hAnsi="Aino"/>
          <w:i/>
        </w:rPr>
        <w:t>Salvesta ja ava järgmine haridusasutus</w:t>
      </w:r>
      <w:r>
        <w:rPr>
          <w:rFonts w:ascii="Aino" w:hAnsi="Aino"/>
        </w:rPr>
        <w:t>“.</w:t>
      </w:r>
    </w:p>
    <w:p w14:paraId="2C16BC72" w14:textId="72EF629D" w:rsidR="00042EDE" w:rsidRDefault="00042EDE" w:rsidP="00906268">
      <w:pPr>
        <w:spacing w:after="120"/>
        <w:rPr>
          <w:rFonts w:ascii="Aino" w:hAnsi="Aino"/>
          <w:i/>
        </w:rPr>
      </w:pPr>
      <w:r>
        <w:rPr>
          <w:rFonts w:ascii="Aino" w:hAnsi="Aino"/>
        </w:rPr>
        <w:t>K</w:t>
      </w:r>
      <w:r w:rsidRPr="00042EDE">
        <w:rPr>
          <w:rFonts w:ascii="Aino" w:hAnsi="Aino"/>
        </w:rPr>
        <w:t xml:space="preserve">ui olete ise </w:t>
      </w:r>
      <w:r w:rsidR="00071E97">
        <w:rPr>
          <w:rFonts w:ascii="Aino" w:hAnsi="Aino"/>
        </w:rPr>
        <w:t>haridusasutusena</w:t>
      </w:r>
      <w:r w:rsidRPr="00042EDE">
        <w:rPr>
          <w:rFonts w:ascii="Aino" w:hAnsi="Aino"/>
        </w:rPr>
        <w:t xml:space="preserve"> taotleja või olete kõigi soovitud haridus</w:t>
      </w:r>
      <w:r>
        <w:rPr>
          <w:rFonts w:ascii="Aino" w:hAnsi="Aino"/>
        </w:rPr>
        <w:t xml:space="preserve">asutuste andmed </w:t>
      </w:r>
      <w:r w:rsidR="00071E97">
        <w:rPr>
          <w:rFonts w:ascii="Aino" w:hAnsi="Aino"/>
        </w:rPr>
        <w:t>ära</w:t>
      </w:r>
      <w:r>
        <w:rPr>
          <w:rFonts w:ascii="Aino" w:hAnsi="Aino"/>
        </w:rPr>
        <w:t xml:space="preserve"> sisestanud, siis </w:t>
      </w:r>
      <w:r w:rsidR="00DA21B4">
        <w:rPr>
          <w:rFonts w:ascii="Aino" w:hAnsi="Aino"/>
        </w:rPr>
        <w:t>tule</w:t>
      </w:r>
      <w:r w:rsidR="005A1BAA">
        <w:rPr>
          <w:rFonts w:ascii="Aino" w:hAnsi="Aino"/>
        </w:rPr>
        <w:t>b</w:t>
      </w:r>
      <w:r w:rsidR="00DA21B4">
        <w:rPr>
          <w:rFonts w:ascii="Aino" w:hAnsi="Aino"/>
        </w:rPr>
        <w:t xml:space="preserve"> klõpsata</w:t>
      </w:r>
      <w:r>
        <w:rPr>
          <w:rFonts w:ascii="Aino" w:hAnsi="Aino"/>
        </w:rPr>
        <w:t xml:space="preserve"> nuppu </w:t>
      </w:r>
      <w:r w:rsidRPr="00042EDE">
        <w:rPr>
          <w:rFonts w:ascii="Aino" w:hAnsi="Aino"/>
          <w:i/>
        </w:rPr>
        <w:t>„Salvesta ja pöördu tagasi haridusasutuste nimekirja“.</w:t>
      </w:r>
    </w:p>
    <w:p w14:paraId="5CEFF1BB" w14:textId="5DF1F5A6" w:rsidR="00042EDE" w:rsidRPr="00546E77" w:rsidRDefault="00042EDE" w:rsidP="00906268">
      <w:pPr>
        <w:spacing w:after="120"/>
        <w:rPr>
          <w:rFonts w:ascii="Aino" w:hAnsi="Aino"/>
          <w:b/>
        </w:rPr>
      </w:pPr>
      <w:r w:rsidRPr="00042EDE">
        <w:rPr>
          <w:rFonts w:ascii="Aino" w:hAnsi="Aino"/>
        </w:rPr>
        <w:t>Seejärel avaneb haridusasutuste andmete üldkuva, mille allosas on välja toodud taotlusele sisestatud andmete kokkuvõte.</w:t>
      </w:r>
      <w:r w:rsidR="00546E77">
        <w:rPr>
          <w:rFonts w:ascii="Aino" w:hAnsi="Aino"/>
        </w:rPr>
        <w:t xml:space="preserve"> </w:t>
      </w:r>
      <w:r w:rsidR="00546E77" w:rsidRPr="00546E77">
        <w:rPr>
          <w:rFonts w:ascii="Aino" w:hAnsi="Aino"/>
          <w:b/>
        </w:rPr>
        <w:t xml:space="preserve">Samuti on kuvatud taotletav toetussumma, mis kujuneb laste arvu, õppenädalate arvu ning </w:t>
      </w:r>
      <w:r w:rsidR="00341C01">
        <w:rPr>
          <w:rFonts w:ascii="Aino" w:hAnsi="Aino"/>
          <w:b/>
        </w:rPr>
        <w:t xml:space="preserve">nädala kohta ettenähtud </w:t>
      </w:r>
      <w:r w:rsidR="00546E77" w:rsidRPr="00546E77">
        <w:rPr>
          <w:rFonts w:ascii="Aino" w:hAnsi="Aino"/>
          <w:b/>
        </w:rPr>
        <w:t>portsjoni ühikuhinna alusel.</w:t>
      </w:r>
    </w:p>
    <w:p w14:paraId="6D1A347C" w14:textId="1F33CF8D" w:rsidR="004310C5" w:rsidRDefault="00510EBF" w:rsidP="00906268">
      <w:pPr>
        <w:spacing w:after="120"/>
        <w:rPr>
          <w:rFonts w:ascii="Aino" w:hAnsi="Aino"/>
        </w:rPr>
      </w:pPr>
      <w:r>
        <w:rPr>
          <w:noProof/>
          <w:lang w:eastAsia="et-EE"/>
        </w:rPr>
        <w:drawing>
          <wp:inline distT="0" distB="0" distL="0" distR="0" wp14:anchorId="21AE1018" wp14:editId="258FDA69">
            <wp:extent cx="5831840" cy="2181860"/>
            <wp:effectExtent l="76200" t="19050" r="73660" b="1422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831840" cy="2181860"/>
                    </a:xfrm>
                    <a:prstGeom prst="rect">
                      <a:avLst/>
                    </a:prstGeom>
                    <a:ln>
                      <a:solidFill>
                        <a:schemeClr val="bg2">
                          <a:lumMod val="90000"/>
                        </a:schemeClr>
                      </a:solidFill>
                    </a:ln>
                    <a:effectLst>
                      <a:outerShdw blurRad="50800" dist="50800" dir="5400000" algn="ctr" rotWithShape="0">
                        <a:schemeClr val="bg2">
                          <a:lumMod val="75000"/>
                        </a:schemeClr>
                      </a:outerShdw>
                    </a:effectLst>
                  </pic:spPr>
                </pic:pic>
              </a:graphicData>
            </a:graphic>
          </wp:inline>
        </w:drawing>
      </w:r>
    </w:p>
    <w:p w14:paraId="76134023" w14:textId="7B32DF59" w:rsidR="004310C5" w:rsidRDefault="004310C5" w:rsidP="00906268">
      <w:pPr>
        <w:spacing w:after="120"/>
        <w:rPr>
          <w:rFonts w:ascii="Aino" w:hAnsi="Aino"/>
        </w:rPr>
      </w:pPr>
    </w:p>
    <w:p w14:paraId="78ED6170" w14:textId="676D2C63" w:rsidR="004310C5" w:rsidRDefault="004310C5" w:rsidP="00906268">
      <w:pPr>
        <w:spacing w:after="120"/>
        <w:rPr>
          <w:rFonts w:ascii="Aino" w:hAnsi="Aino"/>
        </w:rPr>
      </w:pPr>
      <w:r w:rsidRPr="004310C5">
        <w:rPr>
          <w:rFonts w:ascii="Aino" w:hAnsi="Aino"/>
        </w:rPr>
        <w:t xml:space="preserve">Kui </w:t>
      </w:r>
      <w:r w:rsidR="00071E97">
        <w:rPr>
          <w:rFonts w:ascii="Aino" w:hAnsi="Aino"/>
        </w:rPr>
        <w:t>vajuta</w:t>
      </w:r>
      <w:r w:rsidR="005A1BAA">
        <w:rPr>
          <w:rFonts w:ascii="Aino" w:hAnsi="Aino"/>
        </w:rPr>
        <w:t>da</w:t>
      </w:r>
      <w:r w:rsidR="00071E97">
        <w:rPr>
          <w:rFonts w:ascii="Aino" w:hAnsi="Aino"/>
        </w:rPr>
        <w:t xml:space="preserve"> </w:t>
      </w:r>
      <w:r w:rsidRPr="004310C5">
        <w:rPr>
          <w:rFonts w:ascii="Aino" w:hAnsi="Aino"/>
        </w:rPr>
        <w:t xml:space="preserve">rea ees olevat + või – märki, siis </w:t>
      </w:r>
      <w:r w:rsidR="005A1BAA">
        <w:rPr>
          <w:rFonts w:ascii="Aino" w:hAnsi="Aino"/>
        </w:rPr>
        <w:t>on võimalus</w:t>
      </w:r>
      <w:r w:rsidRPr="004310C5">
        <w:rPr>
          <w:rFonts w:ascii="Aino" w:hAnsi="Aino"/>
        </w:rPr>
        <w:t xml:space="preserve"> vastavalt kas avada või sulgeda konkreetse haridusasutuse kohta sisestatud andmeid. Kui soovit</w:t>
      </w:r>
      <w:r w:rsidR="005A1BAA">
        <w:rPr>
          <w:rFonts w:ascii="Aino" w:hAnsi="Aino"/>
        </w:rPr>
        <w:t>akse</w:t>
      </w:r>
      <w:r w:rsidRPr="004310C5">
        <w:rPr>
          <w:rFonts w:ascii="Aino" w:hAnsi="Aino"/>
        </w:rPr>
        <w:t xml:space="preserve"> korraga avada kõigi haridusasutuste andmed, </w:t>
      </w:r>
      <w:r w:rsidR="005A1BAA">
        <w:rPr>
          <w:rFonts w:ascii="Aino" w:hAnsi="Aino"/>
        </w:rPr>
        <w:t>tuleb klõpsata</w:t>
      </w:r>
      <w:r w:rsidRPr="004310C5">
        <w:rPr>
          <w:rFonts w:ascii="Aino" w:hAnsi="Aino"/>
        </w:rPr>
        <w:t xml:space="preserve"> </w:t>
      </w:r>
      <w:r w:rsidRPr="004310C5">
        <w:rPr>
          <w:rFonts w:ascii="Aino" w:hAnsi="Aino"/>
          <w:i/>
        </w:rPr>
        <w:t>A</w:t>
      </w:r>
      <w:r w:rsidR="005A1BAA">
        <w:rPr>
          <w:rFonts w:ascii="Aino" w:hAnsi="Aino"/>
          <w:i/>
        </w:rPr>
        <w:t>“</w:t>
      </w:r>
      <w:r w:rsidRPr="004310C5">
        <w:rPr>
          <w:rFonts w:ascii="Aino" w:hAnsi="Aino"/>
          <w:i/>
        </w:rPr>
        <w:t>va tabeli kõik alamread</w:t>
      </w:r>
      <w:r w:rsidR="005A1BAA">
        <w:rPr>
          <w:rFonts w:ascii="Aino" w:hAnsi="Aino"/>
          <w:i/>
        </w:rPr>
        <w:t>“</w:t>
      </w:r>
      <w:r w:rsidRPr="004310C5">
        <w:rPr>
          <w:rFonts w:ascii="Aino" w:hAnsi="Aino"/>
        </w:rPr>
        <w:t>.</w:t>
      </w:r>
    </w:p>
    <w:p w14:paraId="07E0BD71" w14:textId="51A544E9" w:rsidR="00C17725" w:rsidRDefault="00F1385F" w:rsidP="00906268">
      <w:pPr>
        <w:spacing w:after="120"/>
        <w:rPr>
          <w:rFonts w:ascii="Aino" w:hAnsi="Aino"/>
        </w:rPr>
      </w:pPr>
      <w:r w:rsidRPr="00F1385F">
        <w:rPr>
          <w:rFonts w:ascii="Aino" w:hAnsi="Aino"/>
          <w:noProof/>
        </w:rPr>
        <w:lastRenderedPageBreak/>
        <w:drawing>
          <wp:inline distT="0" distB="0" distL="0" distR="0" wp14:anchorId="4C5176D6" wp14:editId="140BD198">
            <wp:extent cx="6280150" cy="2787650"/>
            <wp:effectExtent l="0" t="0" r="6350" b="0"/>
            <wp:docPr id="507075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075181" name=""/>
                    <pic:cNvPicPr/>
                  </pic:nvPicPr>
                  <pic:blipFill>
                    <a:blip r:embed="rId24"/>
                    <a:stretch>
                      <a:fillRect/>
                    </a:stretch>
                  </pic:blipFill>
                  <pic:spPr>
                    <a:xfrm>
                      <a:off x="0" y="0"/>
                      <a:ext cx="6280150" cy="2787650"/>
                    </a:xfrm>
                    <a:prstGeom prst="rect">
                      <a:avLst/>
                    </a:prstGeom>
                  </pic:spPr>
                </pic:pic>
              </a:graphicData>
            </a:graphic>
          </wp:inline>
        </w:drawing>
      </w:r>
    </w:p>
    <w:p w14:paraId="2E92755E" w14:textId="77777777" w:rsidR="00D83582" w:rsidRDefault="00D83582" w:rsidP="00906268">
      <w:pPr>
        <w:spacing w:after="120"/>
        <w:rPr>
          <w:rFonts w:ascii="Aino" w:hAnsi="Aino"/>
        </w:rPr>
      </w:pPr>
    </w:p>
    <w:p w14:paraId="5956DF73" w14:textId="12F5068F" w:rsidR="00C17725" w:rsidRDefault="00C17725" w:rsidP="00906268">
      <w:pPr>
        <w:spacing w:after="120"/>
        <w:rPr>
          <w:rFonts w:ascii="Aino" w:hAnsi="Aino"/>
        </w:rPr>
      </w:pPr>
      <w:r w:rsidRPr="00C17725">
        <w:rPr>
          <w:rFonts w:ascii="Aino" w:hAnsi="Aino"/>
        </w:rPr>
        <w:t xml:space="preserve">Vajadusel </w:t>
      </w:r>
      <w:r w:rsidR="005A1BAA">
        <w:rPr>
          <w:rFonts w:ascii="Aino" w:hAnsi="Aino"/>
        </w:rPr>
        <w:t>saab</w:t>
      </w:r>
      <w:r w:rsidRPr="00C17725">
        <w:rPr>
          <w:rFonts w:ascii="Aino" w:hAnsi="Aino"/>
        </w:rPr>
        <w:t xml:space="preserve"> sisestatud andmed üle vaadata ning kui kõik on korrektne, </w:t>
      </w:r>
      <w:r w:rsidR="005A1BAA">
        <w:rPr>
          <w:rFonts w:ascii="Aino" w:hAnsi="Aino"/>
        </w:rPr>
        <w:t>tuleb klõpsata</w:t>
      </w:r>
      <w:r>
        <w:rPr>
          <w:rFonts w:ascii="Aino" w:hAnsi="Aino"/>
        </w:rPr>
        <w:t xml:space="preserve"> vormi allosas asuvat nuppu </w:t>
      </w:r>
      <w:r w:rsidRPr="00C17725">
        <w:rPr>
          <w:rFonts w:ascii="Aino" w:hAnsi="Aino"/>
          <w:i/>
        </w:rPr>
        <w:t>„Edasi“</w:t>
      </w:r>
      <w:r w:rsidRPr="00C17725">
        <w:rPr>
          <w:rFonts w:ascii="Aino" w:hAnsi="Aino"/>
        </w:rPr>
        <w:t xml:space="preserve">. Avaneb </w:t>
      </w:r>
      <w:r w:rsidR="006D0DE0">
        <w:rPr>
          <w:rFonts w:ascii="Aino" w:hAnsi="Aino"/>
        </w:rPr>
        <w:t xml:space="preserve">taotluse esitamise kuva, kus </w:t>
      </w:r>
      <w:r w:rsidR="005A1BAA">
        <w:rPr>
          <w:rFonts w:ascii="Aino" w:hAnsi="Aino"/>
        </w:rPr>
        <w:t>tuleb valida</w:t>
      </w:r>
      <w:r w:rsidR="006D0DE0">
        <w:rPr>
          <w:rFonts w:ascii="Aino" w:hAnsi="Aino"/>
        </w:rPr>
        <w:t xml:space="preserve"> taotluse esitamiseks nupp „</w:t>
      </w:r>
      <w:r w:rsidR="006D0DE0" w:rsidRPr="006D0DE0">
        <w:rPr>
          <w:rFonts w:ascii="Aino" w:hAnsi="Aino"/>
          <w:i/>
        </w:rPr>
        <w:t>Esita taotlus“.</w:t>
      </w:r>
    </w:p>
    <w:p w14:paraId="51837FB0" w14:textId="07B58C6F" w:rsidR="00C17725" w:rsidRPr="00042EDE" w:rsidRDefault="00C17725" w:rsidP="00906268">
      <w:pPr>
        <w:spacing w:after="120"/>
        <w:rPr>
          <w:rFonts w:ascii="Aino" w:hAnsi="Aino"/>
        </w:rPr>
      </w:pPr>
      <w:r w:rsidRPr="00C17725">
        <w:rPr>
          <w:rFonts w:ascii="Aino" w:hAnsi="Aino"/>
        </w:rPr>
        <w:t>Kui kõik andmed on korras, kuvatakse teade</w:t>
      </w:r>
      <w:r>
        <w:rPr>
          <w:rFonts w:ascii="Aino" w:hAnsi="Aino"/>
        </w:rPr>
        <w:t xml:space="preserve"> taotluse eduka esitamise kohta ning esitatud taotluse registreerimisnumber.</w:t>
      </w:r>
    </w:p>
    <w:sectPr w:rsidR="00C17725" w:rsidRPr="00042EDE" w:rsidSect="00E41E79">
      <w:footerReference w:type="default" r:id="rId25"/>
      <w:pgSz w:w="11906" w:h="16838"/>
      <w:pgMar w:top="1134" w:right="1418" w:bottom="1418"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A30AE" w14:textId="77777777" w:rsidR="00DF510C" w:rsidRDefault="00DF510C" w:rsidP="009F3244">
      <w:pPr>
        <w:spacing w:after="0" w:line="240" w:lineRule="auto"/>
      </w:pPr>
      <w:r>
        <w:separator/>
      </w:r>
    </w:p>
  </w:endnote>
  <w:endnote w:type="continuationSeparator" w:id="0">
    <w:p w14:paraId="570109C6" w14:textId="77777777" w:rsidR="00DF510C" w:rsidRDefault="00DF510C" w:rsidP="009F3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ino">
    <w:panose1 w:val="02000603040504020204"/>
    <w:charset w:val="00"/>
    <w:family w:val="modern"/>
    <w:notTrueType/>
    <w:pitch w:val="variable"/>
    <w:sig w:usb0="8000020F" w:usb1="00000002" w:usb2="00000000" w:usb3="00000000" w:csb0="00000097" w:csb1="00000000"/>
  </w:font>
  <w:font w:name="Tahoma">
    <w:altName w:val="Lucidasans"/>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940460"/>
      <w:docPartObj>
        <w:docPartGallery w:val="Page Numbers (Bottom of Page)"/>
        <w:docPartUnique/>
      </w:docPartObj>
    </w:sdtPr>
    <w:sdtEndPr>
      <w:rPr>
        <w:noProof/>
      </w:rPr>
    </w:sdtEndPr>
    <w:sdtContent>
      <w:p w14:paraId="2F20C5AC" w14:textId="475D62CE" w:rsidR="00AF04FB" w:rsidRDefault="00AF04FB">
        <w:pPr>
          <w:pStyle w:val="Footer"/>
          <w:jc w:val="center"/>
        </w:pPr>
        <w:r>
          <w:fldChar w:fldCharType="begin"/>
        </w:r>
        <w:r>
          <w:instrText xml:space="preserve"> PAGE   \* MERGEFORMAT </w:instrText>
        </w:r>
        <w:r>
          <w:fldChar w:fldCharType="separate"/>
        </w:r>
        <w:r w:rsidR="00853E2B">
          <w:rPr>
            <w:noProof/>
          </w:rPr>
          <w:t>2</w:t>
        </w:r>
        <w:r>
          <w:rPr>
            <w:noProof/>
          </w:rPr>
          <w:fldChar w:fldCharType="end"/>
        </w:r>
      </w:p>
    </w:sdtContent>
  </w:sdt>
  <w:p w14:paraId="3B91BFC5" w14:textId="77777777" w:rsidR="00AF04FB" w:rsidRDefault="00AF04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D8D53" w14:textId="77777777" w:rsidR="00DF510C" w:rsidRDefault="00DF510C" w:rsidP="009F3244">
      <w:pPr>
        <w:spacing w:after="0" w:line="240" w:lineRule="auto"/>
      </w:pPr>
      <w:r>
        <w:separator/>
      </w:r>
    </w:p>
  </w:footnote>
  <w:footnote w:type="continuationSeparator" w:id="0">
    <w:p w14:paraId="0E5273E4" w14:textId="77777777" w:rsidR="00DF510C" w:rsidRDefault="00DF510C" w:rsidP="009F3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B7784"/>
    <w:multiLevelType w:val="hybridMultilevel"/>
    <w:tmpl w:val="B49433E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7F13707"/>
    <w:multiLevelType w:val="hybridMultilevel"/>
    <w:tmpl w:val="51F8EB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5DB7CBD"/>
    <w:multiLevelType w:val="hybridMultilevel"/>
    <w:tmpl w:val="4F6408E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BBB6275"/>
    <w:multiLevelType w:val="hybridMultilevel"/>
    <w:tmpl w:val="EF9853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F812206"/>
    <w:multiLevelType w:val="hybridMultilevel"/>
    <w:tmpl w:val="E4A896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FEC3333"/>
    <w:multiLevelType w:val="hybridMultilevel"/>
    <w:tmpl w:val="C1126B1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561E0204"/>
    <w:multiLevelType w:val="hybridMultilevel"/>
    <w:tmpl w:val="024683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57E35AC8"/>
    <w:multiLevelType w:val="hybridMultilevel"/>
    <w:tmpl w:val="F50A04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593A4D98"/>
    <w:multiLevelType w:val="multilevel"/>
    <w:tmpl w:val="654EF1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C560642"/>
    <w:multiLevelType w:val="hybridMultilevel"/>
    <w:tmpl w:val="7AC20B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901859809">
    <w:abstractNumId w:val="3"/>
  </w:num>
  <w:num w:numId="2" w16cid:durableId="68623761">
    <w:abstractNumId w:val="8"/>
  </w:num>
  <w:num w:numId="3" w16cid:durableId="267389902">
    <w:abstractNumId w:val="1"/>
  </w:num>
  <w:num w:numId="4" w16cid:durableId="1969815805">
    <w:abstractNumId w:val="0"/>
  </w:num>
  <w:num w:numId="5" w16cid:durableId="53043676">
    <w:abstractNumId w:val="2"/>
  </w:num>
  <w:num w:numId="6" w16cid:durableId="706374470">
    <w:abstractNumId w:val="5"/>
  </w:num>
  <w:num w:numId="7" w16cid:durableId="13190166">
    <w:abstractNumId w:val="6"/>
  </w:num>
  <w:num w:numId="8" w16cid:durableId="647829010">
    <w:abstractNumId w:val="9"/>
  </w:num>
  <w:num w:numId="9" w16cid:durableId="1666132889">
    <w:abstractNumId w:val="4"/>
  </w:num>
  <w:num w:numId="10" w16cid:durableId="7854670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223"/>
    <w:rsid w:val="000014F6"/>
    <w:rsid w:val="000153D9"/>
    <w:rsid w:val="00020818"/>
    <w:rsid w:val="00027B1B"/>
    <w:rsid w:val="00030A79"/>
    <w:rsid w:val="00031424"/>
    <w:rsid w:val="000369D8"/>
    <w:rsid w:val="00042EDE"/>
    <w:rsid w:val="000446B8"/>
    <w:rsid w:val="0004591A"/>
    <w:rsid w:val="00047E4D"/>
    <w:rsid w:val="0006553A"/>
    <w:rsid w:val="00071E97"/>
    <w:rsid w:val="000828D5"/>
    <w:rsid w:val="00084E71"/>
    <w:rsid w:val="0008501D"/>
    <w:rsid w:val="00091220"/>
    <w:rsid w:val="000967B6"/>
    <w:rsid w:val="000A1EC2"/>
    <w:rsid w:val="000A4D42"/>
    <w:rsid w:val="000A6733"/>
    <w:rsid w:val="000A72A1"/>
    <w:rsid w:val="000B1023"/>
    <w:rsid w:val="000B6C9E"/>
    <w:rsid w:val="000B7483"/>
    <w:rsid w:val="000C01E3"/>
    <w:rsid w:val="000C3E7F"/>
    <w:rsid w:val="000C5DA2"/>
    <w:rsid w:val="000C6565"/>
    <w:rsid w:val="000C6643"/>
    <w:rsid w:val="000C6709"/>
    <w:rsid w:val="000D3D09"/>
    <w:rsid w:val="000D6AAC"/>
    <w:rsid w:val="000E05BD"/>
    <w:rsid w:val="000E15D9"/>
    <w:rsid w:val="000E352E"/>
    <w:rsid w:val="000F268C"/>
    <w:rsid w:val="001041DC"/>
    <w:rsid w:val="0011220B"/>
    <w:rsid w:val="00115D59"/>
    <w:rsid w:val="001167F2"/>
    <w:rsid w:val="00117333"/>
    <w:rsid w:val="00117AAC"/>
    <w:rsid w:val="001208D4"/>
    <w:rsid w:val="00121AD7"/>
    <w:rsid w:val="00121B7C"/>
    <w:rsid w:val="00127796"/>
    <w:rsid w:val="00134E56"/>
    <w:rsid w:val="00135D2E"/>
    <w:rsid w:val="00144710"/>
    <w:rsid w:val="00153492"/>
    <w:rsid w:val="00157F90"/>
    <w:rsid w:val="00161911"/>
    <w:rsid w:val="0016429B"/>
    <w:rsid w:val="001650E3"/>
    <w:rsid w:val="00165304"/>
    <w:rsid w:val="0016649D"/>
    <w:rsid w:val="001709BB"/>
    <w:rsid w:val="001737E7"/>
    <w:rsid w:val="001972DA"/>
    <w:rsid w:val="001B0BA6"/>
    <w:rsid w:val="001B4EFC"/>
    <w:rsid w:val="001C008A"/>
    <w:rsid w:val="001D5357"/>
    <w:rsid w:val="001F3A51"/>
    <w:rsid w:val="00204016"/>
    <w:rsid w:val="00210A85"/>
    <w:rsid w:val="00225084"/>
    <w:rsid w:val="0022634E"/>
    <w:rsid w:val="002265F4"/>
    <w:rsid w:val="00227BD1"/>
    <w:rsid w:val="00233C58"/>
    <w:rsid w:val="0023422B"/>
    <w:rsid w:val="0023480E"/>
    <w:rsid w:val="002414B9"/>
    <w:rsid w:val="00244740"/>
    <w:rsid w:val="00246A52"/>
    <w:rsid w:val="00252428"/>
    <w:rsid w:val="00257231"/>
    <w:rsid w:val="00261C15"/>
    <w:rsid w:val="00261D35"/>
    <w:rsid w:val="002670A2"/>
    <w:rsid w:val="00274083"/>
    <w:rsid w:val="00281BCA"/>
    <w:rsid w:val="00286501"/>
    <w:rsid w:val="0029119D"/>
    <w:rsid w:val="00294B0D"/>
    <w:rsid w:val="0029758A"/>
    <w:rsid w:val="0029786C"/>
    <w:rsid w:val="002A6EB8"/>
    <w:rsid w:val="002C0809"/>
    <w:rsid w:val="002C3CE7"/>
    <w:rsid w:val="002C5D6A"/>
    <w:rsid w:val="002C7B28"/>
    <w:rsid w:val="002C7E23"/>
    <w:rsid w:val="002D5793"/>
    <w:rsid w:val="002E6559"/>
    <w:rsid w:val="002E7596"/>
    <w:rsid w:val="003029A3"/>
    <w:rsid w:val="0030581F"/>
    <w:rsid w:val="00305B9A"/>
    <w:rsid w:val="00312854"/>
    <w:rsid w:val="003153B3"/>
    <w:rsid w:val="00324615"/>
    <w:rsid w:val="003248E3"/>
    <w:rsid w:val="00331861"/>
    <w:rsid w:val="00334875"/>
    <w:rsid w:val="00340082"/>
    <w:rsid w:val="00341C01"/>
    <w:rsid w:val="003475A3"/>
    <w:rsid w:val="00355AA8"/>
    <w:rsid w:val="00360A4A"/>
    <w:rsid w:val="00364328"/>
    <w:rsid w:val="003678D0"/>
    <w:rsid w:val="00372E3F"/>
    <w:rsid w:val="00376A03"/>
    <w:rsid w:val="00377EC0"/>
    <w:rsid w:val="00383686"/>
    <w:rsid w:val="00387A2B"/>
    <w:rsid w:val="00392EBB"/>
    <w:rsid w:val="00393036"/>
    <w:rsid w:val="0039455D"/>
    <w:rsid w:val="003A0822"/>
    <w:rsid w:val="003B4ACD"/>
    <w:rsid w:val="003B7417"/>
    <w:rsid w:val="003C057E"/>
    <w:rsid w:val="003C321E"/>
    <w:rsid w:val="003D5C19"/>
    <w:rsid w:val="003E0ED9"/>
    <w:rsid w:val="003E5BC9"/>
    <w:rsid w:val="003F3266"/>
    <w:rsid w:val="0040344C"/>
    <w:rsid w:val="004047A8"/>
    <w:rsid w:val="00405D6E"/>
    <w:rsid w:val="00412DC4"/>
    <w:rsid w:val="0041524B"/>
    <w:rsid w:val="0042667F"/>
    <w:rsid w:val="004278EA"/>
    <w:rsid w:val="004303AD"/>
    <w:rsid w:val="004310C5"/>
    <w:rsid w:val="00435C00"/>
    <w:rsid w:val="00437D11"/>
    <w:rsid w:val="00441F74"/>
    <w:rsid w:val="00451434"/>
    <w:rsid w:val="00455151"/>
    <w:rsid w:val="00456253"/>
    <w:rsid w:val="00460C7E"/>
    <w:rsid w:val="0046225B"/>
    <w:rsid w:val="0046661B"/>
    <w:rsid w:val="004701FA"/>
    <w:rsid w:val="00477B9E"/>
    <w:rsid w:val="00492982"/>
    <w:rsid w:val="004935A0"/>
    <w:rsid w:val="00494649"/>
    <w:rsid w:val="00495282"/>
    <w:rsid w:val="00495937"/>
    <w:rsid w:val="00495A61"/>
    <w:rsid w:val="004A02AA"/>
    <w:rsid w:val="004A288A"/>
    <w:rsid w:val="004A294F"/>
    <w:rsid w:val="004B14B0"/>
    <w:rsid w:val="004B4602"/>
    <w:rsid w:val="004B574A"/>
    <w:rsid w:val="004B78EB"/>
    <w:rsid w:val="004C3CF2"/>
    <w:rsid w:val="004C4A9E"/>
    <w:rsid w:val="004D4FF9"/>
    <w:rsid w:val="004E172A"/>
    <w:rsid w:val="004F6C2C"/>
    <w:rsid w:val="00503335"/>
    <w:rsid w:val="00504BD0"/>
    <w:rsid w:val="00504FEE"/>
    <w:rsid w:val="00510EBF"/>
    <w:rsid w:val="00514086"/>
    <w:rsid w:val="00521522"/>
    <w:rsid w:val="0052605E"/>
    <w:rsid w:val="00526F55"/>
    <w:rsid w:val="005304BE"/>
    <w:rsid w:val="00543AA3"/>
    <w:rsid w:val="0054601C"/>
    <w:rsid w:val="00546E77"/>
    <w:rsid w:val="005472DD"/>
    <w:rsid w:val="00555C8C"/>
    <w:rsid w:val="005610AC"/>
    <w:rsid w:val="00563F9E"/>
    <w:rsid w:val="00571A9C"/>
    <w:rsid w:val="00575017"/>
    <w:rsid w:val="00581712"/>
    <w:rsid w:val="00585669"/>
    <w:rsid w:val="0058751A"/>
    <w:rsid w:val="00590786"/>
    <w:rsid w:val="00592258"/>
    <w:rsid w:val="005A16BB"/>
    <w:rsid w:val="005A1BAA"/>
    <w:rsid w:val="005A34D5"/>
    <w:rsid w:val="005A726E"/>
    <w:rsid w:val="005C5706"/>
    <w:rsid w:val="005C6C78"/>
    <w:rsid w:val="005D0253"/>
    <w:rsid w:val="005D29E7"/>
    <w:rsid w:val="005D337D"/>
    <w:rsid w:val="005E00FE"/>
    <w:rsid w:val="005E0478"/>
    <w:rsid w:val="005F77B8"/>
    <w:rsid w:val="00602E16"/>
    <w:rsid w:val="0062403F"/>
    <w:rsid w:val="00624122"/>
    <w:rsid w:val="00635035"/>
    <w:rsid w:val="00646448"/>
    <w:rsid w:val="00652D5D"/>
    <w:rsid w:val="0065507E"/>
    <w:rsid w:val="006579BA"/>
    <w:rsid w:val="00660013"/>
    <w:rsid w:val="006637AF"/>
    <w:rsid w:val="0066391C"/>
    <w:rsid w:val="006643A0"/>
    <w:rsid w:val="00670560"/>
    <w:rsid w:val="00672560"/>
    <w:rsid w:val="0068085B"/>
    <w:rsid w:val="00693296"/>
    <w:rsid w:val="0069606E"/>
    <w:rsid w:val="006A1145"/>
    <w:rsid w:val="006B2D0D"/>
    <w:rsid w:val="006B3BE6"/>
    <w:rsid w:val="006C13A7"/>
    <w:rsid w:val="006C1E90"/>
    <w:rsid w:val="006C5A62"/>
    <w:rsid w:val="006C71FF"/>
    <w:rsid w:val="006D0DE0"/>
    <w:rsid w:val="006E2184"/>
    <w:rsid w:val="006E410A"/>
    <w:rsid w:val="006E4432"/>
    <w:rsid w:val="006E7768"/>
    <w:rsid w:val="006F2A44"/>
    <w:rsid w:val="006F4F60"/>
    <w:rsid w:val="006F53FB"/>
    <w:rsid w:val="006F55DA"/>
    <w:rsid w:val="006F79A2"/>
    <w:rsid w:val="00712654"/>
    <w:rsid w:val="00714785"/>
    <w:rsid w:val="007157F8"/>
    <w:rsid w:val="0072362C"/>
    <w:rsid w:val="00725CE8"/>
    <w:rsid w:val="00731BF2"/>
    <w:rsid w:val="00735151"/>
    <w:rsid w:val="00745968"/>
    <w:rsid w:val="0075472D"/>
    <w:rsid w:val="00754975"/>
    <w:rsid w:val="0075575C"/>
    <w:rsid w:val="00771A5A"/>
    <w:rsid w:val="00777D5E"/>
    <w:rsid w:val="0078085D"/>
    <w:rsid w:val="0078132B"/>
    <w:rsid w:val="0078464E"/>
    <w:rsid w:val="0078566E"/>
    <w:rsid w:val="00795D69"/>
    <w:rsid w:val="007A5D9E"/>
    <w:rsid w:val="007B000A"/>
    <w:rsid w:val="007B0A27"/>
    <w:rsid w:val="007B1630"/>
    <w:rsid w:val="007C045B"/>
    <w:rsid w:val="007C0C2A"/>
    <w:rsid w:val="007C1223"/>
    <w:rsid w:val="007C2EEB"/>
    <w:rsid w:val="007C516A"/>
    <w:rsid w:val="007C78D2"/>
    <w:rsid w:val="007D174B"/>
    <w:rsid w:val="007D5A58"/>
    <w:rsid w:val="007E53FC"/>
    <w:rsid w:val="007E5D44"/>
    <w:rsid w:val="007F0EEC"/>
    <w:rsid w:val="007F7520"/>
    <w:rsid w:val="007F7858"/>
    <w:rsid w:val="00806C24"/>
    <w:rsid w:val="00807B53"/>
    <w:rsid w:val="00813CA6"/>
    <w:rsid w:val="00815F24"/>
    <w:rsid w:val="0081604E"/>
    <w:rsid w:val="00823CE3"/>
    <w:rsid w:val="00824C3F"/>
    <w:rsid w:val="0083423C"/>
    <w:rsid w:val="00841BCA"/>
    <w:rsid w:val="0084582B"/>
    <w:rsid w:val="00846483"/>
    <w:rsid w:val="00851716"/>
    <w:rsid w:val="00852EF9"/>
    <w:rsid w:val="008534A6"/>
    <w:rsid w:val="00853E2B"/>
    <w:rsid w:val="008623E7"/>
    <w:rsid w:val="0086323F"/>
    <w:rsid w:val="008656DF"/>
    <w:rsid w:val="00876068"/>
    <w:rsid w:val="008815F7"/>
    <w:rsid w:val="0088473C"/>
    <w:rsid w:val="00885202"/>
    <w:rsid w:val="008876D9"/>
    <w:rsid w:val="00887738"/>
    <w:rsid w:val="00892AEE"/>
    <w:rsid w:val="008954E1"/>
    <w:rsid w:val="00895D1C"/>
    <w:rsid w:val="008A0A97"/>
    <w:rsid w:val="008A10AF"/>
    <w:rsid w:val="008A7C4D"/>
    <w:rsid w:val="008B049C"/>
    <w:rsid w:val="008B2A30"/>
    <w:rsid w:val="008B5364"/>
    <w:rsid w:val="008B6198"/>
    <w:rsid w:val="008C15D6"/>
    <w:rsid w:val="008C24B9"/>
    <w:rsid w:val="008C265D"/>
    <w:rsid w:val="008D0748"/>
    <w:rsid w:val="008D1069"/>
    <w:rsid w:val="008D2852"/>
    <w:rsid w:val="008D3049"/>
    <w:rsid w:val="008D5681"/>
    <w:rsid w:val="008E04C2"/>
    <w:rsid w:val="008E7602"/>
    <w:rsid w:val="008E7E0A"/>
    <w:rsid w:val="008F32CE"/>
    <w:rsid w:val="009049E3"/>
    <w:rsid w:val="00904EDF"/>
    <w:rsid w:val="00906268"/>
    <w:rsid w:val="00924C1B"/>
    <w:rsid w:val="00930297"/>
    <w:rsid w:val="00931D52"/>
    <w:rsid w:val="009326EF"/>
    <w:rsid w:val="00933819"/>
    <w:rsid w:val="00934C2C"/>
    <w:rsid w:val="00940E6E"/>
    <w:rsid w:val="00942E1F"/>
    <w:rsid w:val="00943BBF"/>
    <w:rsid w:val="0095079C"/>
    <w:rsid w:val="009507F3"/>
    <w:rsid w:val="00950F86"/>
    <w:rsid w:val="009558AC"/>
    <w:rsid w:val="009623FF"/>
    <w:rsid w:val="00962EFE"/>
    <w:rsid w:val="00964927"/>
    <w:rsid w:val="0096604E"/>
    <w:rsid w:val="009714DB"/>
    <w:rsid w:val="00976023"/>
    <w:rsid w:val="009807F7"/>
    <w:rsid w:val="0098082D"/>
    <w:rsid w:val="009902CD"/>
    <w:rsid w:val="00991112"/>
    <w:rsid w:val="00991270"/>
    <w:rsid w:val="009946FE"/>
    <w:rsid w:val="009A7060"/>
    <w:rsid w:val="009A78B3"/>
    <w:rsid w:val="009B28F0"/>
    <w:rsid w:val="009B3C8C"/>
    <w:rsid w:val="009B5FDE"/>
    <w:rsid w:val="009B6A53"/>
    <w:rsid w:val="009C31D0"/>
    <w:rsid w:val="009D01CB"/>
    <w:rsid w:val="009D03A6"/>
    <w:rsid w:val="009D4FD9"/>
    <w:rsid w:val="009E16D5"/>
    <w:rsid w:val="009E29E1"/>
    <w:rsid w:val="009E3D07"/>
    <w:rsid w:val="009F3244"/>
    <w:rsid w:val="009F5B3D"/>
    <w:rsid w:val="00A02420"/>
    <w:rsid w:val="00A02CE5"/>
    <w:rsid w:val="00A030F6"/>
    <w:rsid w:val="00A03407"/>
    <w:rsid w:val="00A43C3A"/>
    <w:rsid w:val="00A4630E"/>
    <w:rsid w:val="00A50093"/>
    <w:rsid w:val="00A50D30"/>
    <w:rsid w:val="00A51284"/>
    <w:rsid w:val="00A5133C"/>
    <w:rsid w:val="00A55351"/>
    <w:rsid w:val="00A60A85"/>
    <w:rsid w:val="00A6669C"/>
    <w:rsid w:val="00A70FA2"/>
    <w:rsid w:val="00A740ED"/>
    <w:rsid w:val="00A80D66"/>
    <w:rsid w:val="00A81001"/>
    <w:rsid w:val="00A9357B"/>
    <w:rsid w:val="00A94B86"/>
    <w:rsid w:val="00A96899"/>
    <w:rsid w:val="00AA3082"/>
    <w:rsid w:val="00AB0581"/>
    <w:rsid w:val="00AB1262"/>
    <w:rsid w:val="00AB2002"/>
    <w:rsid w:val="00AD0A11"/>
    <w:rsid w:val="00AD7B55"/>
    <w:rsid w:val="00AF04FB"/>
    <w:rsid w:val="00AF0917"/>
    <w:rsid w:val="00AF3023"/>
    <w:rsid w:val="00B05E8E"/>
    <w:rsid w:val="00B10FAC"/>
    <w:rsid w:val="00B24422"/>
    <w:rsid w:val="00B25F52"/>
    <w:rsid w:val="00B6043F"/>
    <w:rsid w:val="00B60BEF"/>
    <w:rsid w:val="00B631BD"/>
    <w:rsid w:val="00B63DBC"/>
    <w:rsid w:val="00B658B1"/>
    <w:rsid w:val="00B66DB6"/>
    <w:rsid w:val="00B7154C"/>
    <w:rsid w:val="00B72B0A"/>
    <w:rsid w:val="00B75397"/>
    <w:rsid w:val="00B82FC8"/>
    <w:rsid w:val="00BB55B7"/>
    <w:rsid w:val="00BC7442"/>
    <w:rsid w:val="00BC77E2"/>
    <w:rsid w:val="00BC7A9C"/>
    <w:rsid w:val="00BD1482"/>
    <w:rsid w:val="00BD30BD"/>
    <w:rsid w:val="00BD49B9"/>
    <w:rsid w:val="00BE0829"/>
    <w:rsid w:val="00BE0F1A"/>
    <w:rsid w:val="00BE21CB"/>
    <w:rsid w:val="00BE25EA"/>
    <w:rsid w:val="00BE2E69"/>
    <w:rsid w:val="00BE46CF"/>
    <w:rsid w:val="00BE49FC"/>
    <w:rsid w:val="00BE5069"/>
    <w:rsid w:val="00BE7108"/>
    <w:rsid w:val="00BE7B18"/>
    <w:rsid w:val="00BF4832"/>
    <w:rsid w:val="00BF5867"/>
    <w:rsid w:val="00C00F72"/>
    <w:rsid w:val="00C05892"/>
    <w:rsid w:val="00C07326"/>
    <w:rsid w:val="00C12175"/>
    <w:rsid w:val="00C12DAF"/>
    <w:rsid w:val="00C14968"/>
    <w:rsid w:val="00C17725"/>
    <w:rsid w:val="00C22B67"/>
    <w:rsid w:val="00C22BE9"/>
    <w:rsid w:val="00C34FC4"/>
    <w:rsid w:val="00C353C8"/>
    <w:rsid w:val="00C3609A"/>
    <w:rsid w:val="00C428E9"/>
    <w:rsid w:val="00C449B4"/>
    <w:rsid w:val="00C460C2"/>
    <w:rsid w:val="00C6785F"/>
    <w:rsid w:val="00C7593D"/>
    <w:rsid w:val="00C7648F"/>
    <w:rsid w:val="00C77B4E"/>
    <w:rsid w:val="00C80247"/>
    <w:rsid w:val="00C8182E"/>
    <w:rsid w:val="00C83D28"/>
    <w:rsid w:val="00CB66B7"/>
    <w:rsid w:val="00CC404D"/>
    <w:rsid w:val="00CC4BC5"/>
    <w:rsid w:val="00CC75DF"/>
    <w:rsid w:val="00CE6CF4"/>
    <w:rsid w:val="00CE74C2"/>
    <w:rsid w:val="00CF0E54"/>
    <w:rsid w:val="00CF5E19"/>
    <w:rsid w:val="00CF760A"/>
    <w:rsid w:val="00D02986"/>
    <w:rsid w:val="00D0575D"/>
    <w:rsid w:val="00D06117"/>
    <w:rsid w:val="00D162D8"/>
    <w:rsid w:val="00D20193"/>
    <w:rsid w:val="00D20A9C"/>
    <w:rsid w:val="00D3396D"/>
    <w:rsid w:val="00D33C4D"/>
    <w:rsid w:val="00D425D2"/>
    <w:rsid w:val="00D4513C"/>
    <w:rsid w:val="00D47B33"/>
    <w:rsid w:val="00D507F8"/>
    <w:rsid w:val="00D532FE"/>
    <w:rsid w:val="00D54FF5"/>
    <w:rsid w:val="00D57D40"/>
    <w:rsid w:val="00D6017D"/>
    <w:rsid w:val="00D65BB2"/>
    <w:rsid w:val="00D66F77"/>
    <w:rsid w:val="00D6754D"/>
    <w:rsid w:val="00D715D4"/>
    <w:rsid w:val="00D80FD1"/>
    <w:rsid w:val="00D82AF6"/>
    <w:rsid w:val="00D83582"/>
    <w:rsid w:val="00D84B3C"/>
    <w:rsid w:val="00D85ACE"/>
    <w:rsid w:val="00D87E32"/>
    <w:rsid w:val="00D918A5"/>
    <w:rsid w:val="00DA21B4"/>
    <w:rsid w:val="00DB2623"/>
    <w:rsid w:val="00DB29A7"/>
    <w:rsid w:val="00DC15CF"/>
    <w:rsid w:val="00DC205D"/>
    <w:rsid w:val="00DC656C"/>
    <w:rsid w:val="00DD0130"/>
    <w:rsid w:val="00DD6B99"/>
    <w:rsid w:val="00DE5058"/>
    <w:rsid w:val="00DF510C"/>
    <w:rsid w:val="00DF6FD3"/>
    <w:rsid w:val="00DF75BF"/>
    <w:rsid w:val="00E15E6D"/>
    <w:rsid w:val="00E209DE"/>
    <w:rsid w:val="00E250E6"/>
    <w:rsid w:val="00E3060C"/>
    <w:rsid w:val="00E353D0"/>
    <w:rsid w:val="00E41E79"/>
    <w:rsid w:val="00E5327D"/>
    <w:rsid w:val="00E539BF"/>
    <w:rsid w:val="00E56495"/>
    <w:rsid w:val="00E7156F"/>
    <w:rsid w:val="00E71AB5"/>
    <w:rsid w:val="00E732FC"/>
    <w:rsid w:val="00E84751"/>
    <w:rsid w:val="00E85A7B"/>
    <w:rsid w:val="00E871EB"/>
    <w:rsid w:val="00E87709"/>
    <w:rsid w:val="00EA124E"/>
    <w:rsid w:val="00EA6682"/>
    <w:rsid w:val="00EB34AE"/>
    <w:rsid w:val="00EB462A"/>
    <w:rsid w:val="00EB6C90"/>
    <w:rsid w:val="00EC1EFF"/>
    <w:rsid w:val="00EC2E82"/>
    <w:rsid w:val="00EC6051"/>
    <w:rsid w:val="00EC72DF"/>
    <w:rsid w:val="00ED2193"/>
    <w:rsid w:val="00ED6BDF"/>
    <w:rsid w:val="00EE3A5B"/>
    <w:rsid w:val="00EE5838"/>
    <w:rsid w:val="00EE6DED"/>
    <w:rsid w:val="00EF13B0"/>
    <w:rsid w:val="00F04C44"/>
    <w:rsid w:val="00F1385F"/>
    <w:rsid w:val="00F139FF"/>
    <w:rsid w:val="00F16759"/>
    <w:rsid w:val="00F20F66"/>
    <w:rsid w:val="00F2199A"/>
    <w:rsid w:val="00F27D0B"/>
    <w:rsid w:val="00F35B84"/>
    <w:rsid w:val="00F4318B"/>
    <w:rsid w:val="00F43380"/>
    <w:rsid w:val="00F52C1F"/>
    <w:rsid w:val="00F55C54"/>
    <w:rsid w:val="00F62116"/>
    <w:rsid w:val="00F73BC5"/>
    <w:rsid w:val="00F7657A"/>
    <w:rsid w:val="00F80D47"/>
    <w:rsid w:val="00F8292A"/>
    <w:rsid w:val="00F832C2"/>
    <w:rsid w:val="00F86B56"/>
    <w:rsid w:val="00FA1A0A"/>
    <w:rsid w:val="00FA7DA4"/>
    <w:rsid w:val="00FB2F10"/>
    <w:rsid w:val="00FB5281"/>
    <w:rsid w:val="00FC25E3"/>
    <w:rsid w:val="00FC5FF6"/>
    <w:rsid w:val="00FD08A3"/>
    <w:rsid w:val="00FD1115"/>
    <w:rsid w:val="00FD13F6"/>
    <w:rsid w:val="00FD45AF"/>
    <w:rsid w:val="00FE3D6F"/>
    <w:rsid w:val="00FE59D2"/>
    <w:rsid w:val="00FF2F74"/>
    <w:rsid w:val="00FF782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D43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268"/>
    <w:pPr>
      <w:spacing w:after="200" w:line="276" w:lineRule="auto"/>
    </w:pPr>
    <w:rPr>
      <w:sz w:val="24"/>
      <w:szCs w:val="24"/>
      <w:lang w:eastAsia="en-US"/>
    </w:rPr>
  </w:style>
  <w:style w:type="paragraph" w:styleId="Heading1">
    <w:name w:val="heading 1"/>
    <w:basedOn w:val="Normal"/>
    <w:next w:val="Normal"/>
    <w:link w:val="Heading1Char"/>
    <w:uiPriority w:val="9"/>
    <w:qFormat/>
    <w:rsid w:val="00F20F66"/>
    <w:pPr>
      <w:keepNext/>
      <w:keepLines/>
      <w:spacing w:before="240" w:after="0"/>
      <w:outlineLvl w:val="0"/>
    </w:pPr>
    <w:rPr>
      <w:rFonts w:ascii="Aino" w:eastAsiaTheme="majorEastAsia" w:hAnsi="Aino" w:cstheme="majorBidi"/>
      <w:color w:val="2E74B5" w:themeColor="accent1" w:themeShade="BF"/>
      <w:sz w:val="40"/>
      <w:szCs w:val="32"/>
    </w:rPr>
  </w:style>
  <w:style w:type="paragraph" w:styleId="Heading2">
    <w:name w:val="heading 2"/>
    <w:basedOn w:val="Normal"/>
    <w:next w:val="Normal"/>
    <w:link w:val="Heading2Char"/>
    <w:uiPriority w:val="9"/>
    <w:unhideWhenUsed/>
    <w:qFormat/>
    <w:rsid w:val="00F20F66"/>
    <w:pPr>
      <w:keepNext/>
      <w:keepLines/>
      <w:spacing w:before="480" w:after="480"/>
      <w:outlineLvl w:val="1"/>
    </w:pPr>
    <w:rPr>
      <w:rFonts w:ascii="Aino" w:eastAsiaTheme="majorEastAsia" w:hAnsi="Aino" w:cstheme="majorBidi"/>
      <w:color w:val="2E74B5"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1223"/>
    <w:pPr>
      <w:ind w:left="720"/>
      <w:contextualSpacing/>
    </w:pPr>
  </w:style>
  <w:style w:type="paragraph" w:styleId="BalloonText">
    <w:name w:val="Balloon Text"/>
    <w:basedOn w:val="Normal"/>
    <w:link w:val="BalloonTextChar"/>
    <w:uiPriority w:val="99"/>
    <w:semiHidden/>
    <w:unhideWhenUsed/>
    <w:rsid w:val="00D47B3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47B33"/>
    <w:rPr>
      <w:rFonts w:ascii="Tahoma" w:hAnsi="Tahoma" w:cs="Tahoma"/>
      <w:sz w:val="16"/>
      <w:szCs w:val="16"/>
    </w:rPr>
  </w:style>
  <w:style w:type="paragraph" w:styleId="Header">
    <w:name w:val="header"/>
    <w:basedOn w:val="Normal"/>
    <w:link w:val="HeaderChar"/>
    <w:uiPriority w:val="99"/>
    <w:unhideWhenUsed/>
    <w:rsid w:val="009F3244"/>
    <w:pPr>
      <w:tabs>
        <w:tab w:val="center" w:pos="4536"/>
        <w:tab w:val="right" w:pos="9072"/>
      </w:tabs>
    </w:pPr>
    <w:rPr>
      <w:lang w:val="x-none"/>
    </w:rPr>
  </w:style>
  <w:style w:type="character" w:customStyle="1" w:styleId="HeaderChar">
    <w:name w:val="Header Char"/>
    <w:link w:val="Header"/>
    <w:uiPriority w:val="99"/>
    <w:rsid w:val="009F3244"/>
    <w:rPr>
      <w:sz w:val="24"/>
      <w:szCs w:val="24"/>
      <w:lang w:eastAsia="en-US"/>
    </w:rPr>
  </w:style>
  <w:style w:type="paragraph" w:styleId="Footer">
    <w:name w:val="footer"/>
    <w:basedOn w:val="Normal"/>
    <w:link w:val="FooterChar"/>
    <w:uiPriority w:val="99"/>
    <w:unhideWhenUsed/>
    <w:rsid w:val="009F3244"/>
    <w:pPr>
      <w:tabs>
        <w:tab w:val="center" w:pos="4536"/>
        <w:tab w:val="right" w:pos="9072"/>
      </w:tabs>
    </w:pPr>
    <w:rPr>
      <w:lang w:val="x-none"/>
    </w:rPr>
  </w:style>
  <w:style w:type="character" w:customStyle="1" w:styleId="FooterChar">
    <w:name w:val="Footer Char"/>
    <w:link w:val="Footer"/>
    <w:uiPriority w:val="99"/>
    <w:rsid w:val="009F3244"/>
    <w:rPr>
      <w:sz w:val="24"/>
      <w:szCs w:val="24"/>
      <w:lang w:eastAsia="en-US"/>
    </w:rPr>
  </w:style>
  <w:style w:type="character" w:styleId="CommentReference">
    <w:name w:val="annotation reference"/>
    <w:uiPriority w:val="99"/>
    <w:semiHidden/>
    <w:rsid w:val="00FD45AF"/>
    <w:rPr>
      <w:sz w:val="16"/>
      <w:szCs w:val="16"/>
    </w:rPr>
  </w:style>
  <w:style w:type="paragraph" w:styleId="CommentText">
    <w:name w:val="annotation text"/>
    <w:basedOn w:val="Normal"/>
    <w:link w:val="CommentTextChar"/>
    <w:uiPriority w:val="99"/>
    <w:semiHidden/>
    <w:rsid w:val="00FD45AF"/>
    <w:pPr>
      <w:spacing w:after="0" w:line="240" w:lineRule="auto"/>
    </w:pPr>
    <w:rPr>
      <w:rFonts w:eastAsia="Times New Roman"/>
      <w:sz w:val="20"/>
      <w:szCs w:val="20"/>
      <w:lang w:val="x-none" w:eastAsia="x-none"/>
    </w:rPr>
  </w:style>
  <w:style w:type="character" w:customStyle="1" w:styleId="CommentTextChar">
    <w:name w:val="Comment Text Char"/>
    <w:link w:val="CommentText"/>
    <w:uiPriority w:val="99"/>
    <w:semiHidden/>
    <w:rsid w:val="00FD45AF"/>
    <w:rPr>
      <w:rFonts w:eastAsia="Times New Roman"/>
    </w:rPr>
  </w:style>
  <w:style w:type="character" w:styleId="Hyperlink">
    <w:name w:val="Hyperlink"/>
    <w:semiHidden/>
    <w:rsid w:val="002C5D6A"/>
    <w:rPr>
      <w:color w:val="0000FF"/>
      <w:u w:val="single"/>
    </w:rPr>
  </w:style>
  <w:style w:type="character" w:styleId="FollowedHyperlink">
    <w:name w:val="FollowedHyperlink"/>
    <w:uiPriority w:val="99"/>
    <w:semiHidden/>
    <w:unhideWhenUsed/>
    <w:rsid w:val="00BD30BD"/>
    <w:rPr>
      <w:color w:val="800080"/>
      <w:u w:val="single"/>
    </w:rPr>
  </w:style>
  <w:style w:type="character" w:styleId="Strong">
    <w:name w:val="Strong"/>
    <w:uiPriority w:val="22"/>
    <w:qFormat/>
    <w:rsid w:val="006E2184"/>
    <w:rPr>
      <w:b/>
      <w:bCs/>
    </w:rPr>
  </w:style>
  <w:style w:type="paragraph" w:styleId="CommentSubject">
    <w:name w:val="annotation subject"/>
    <w:basedOn w:val="CommentText"/>
    <w:next w:val="CommentText"/>
    <w:link w:val="CommentSubjectChar"/>
    <w:uiPriority w:val="99"/>
    <w:semiHidden/>
    <w:unhideWhenUsed/>
    <w:rsid w:val="00084E71"/>
    <w:pPr>
      <w:spacing w:after="200" w:line="276" w:lineRule="auto"/>
    </w:pPr>
    <w:rPr>
      <w:rFonts w:eastAsia="Calibri"/>
      <w:b/>
      <w:bCs/>
      <w:lang w:val="et-EE" w:eastAsia="en-US"/>
    </w:rPr>
  </w:style>
  <w:style w:type="character" w:customStyle="1" w:styleId="CommentSubjectChar">
    <w:name w:val="Comment Subject Char"/>
    <w:link w:val="CommentSubject"/>
    <w:uiPriority w:val="99"/>
    <w:semiHidden/>
    <w:rsid w:val="00084E71"/>
    <w:rPr>
      <w:rFonts w:eastAsia="Times New Roman"/>
      <w:b/>
      <w:bCs/>
      <w:lang w:eastAsia="en-US"/>
    </w:rPr>
  </w:style>
  <w:style w:type="character" w:customStyle="1" w:styleId="ng-binding">
    <w:name w:val="ng-binding"/>
    <w:basedOn w:val="DefaultParagraphFont"/>
    <w:rsid w:val="00364328"/>
  </w:style>
  <w:style w:type="character" w:customStyle="1" w:styleId="inline-comment-marker">
    <w:name w:val="inline-comment-marker"/>
    <w:basedOn w:val="DefaultParagraphFont"/>
    <w:rsid w:val="00543AA3"/>
  </w:style>
  <w:style w:type="paragraph" w:customStyle="1" w:styleId="Default">
    <w:name w:val="Default"/>
    <w:rsid w:val="005E0478"/>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CC404D"/>
    <w:rPr>
      <w:color w:val="605E5C"/>
      <w:shd w:val="clear" w:color="auto" w:fill="E1DFDD"/>
    </w:rPr>
  </w:style>
  <w:style w:type="character" w:customStyle="1" w:styleId="Heading1Char">
    <w:name w:val="Heading 1 Char"/>
    <w:basedOn w:val="DefaultParagraphFont"/>
    <w:link w:val="Heading1"/>
    <w:uiPriority w:val="9"/>
    <w:rsid w:val="00F20F66"/>
    <w:rPr>
      <w:rFonts w:ascii="Aino" w:eastAsiaTheme="majorEastAsia" w:hAnsi="Aino" w:cstheme="majorBidi"/>
      <w:color w:val="2E74B5" w:themeColor="accent1" w:themeShade="BF"/>
      <w:sz w:val="40"/>
      <w:szCs w:val="32"/>
      <w:lang w:eastAsia="en-US"/>
    </w:rPr>
  </w:style>
  <w:style w:type="character" w:customStyle="1" w:styleId="Heading2Char">
    <w:name w:val="Heading 2 Char"/>
    <w:basedOn w:val="DefaultParagraphFont"/>
    <w:link w:val="Heading2"/>
    <w:uiPriority w:val="9"/>
    <w:rsid w:val="00F20F66"/>
    <w:rPr>
      <w:rFonts w:ascii="Aino" w:eastAsiaTheme="majorEastAsia" w:hAnsi="Aino" w:cstheme="majorBidi"/>
      <w:color w:val="2E74B5" w:themeColor="accent1" w:themeShade="BF"/>
      <w:sz w:val="28"/>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7"/>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ria.pria.ee/login/"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ria.pria.ee/login/" TargetMode="Externa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hyperlink" Target="https://pria.ee/toetused/koolikava-toetus-20262027"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info@pria.ee"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7329B-40A0-49FD-AF70-EE9C9DFF4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1284</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Links>
    <vt:vector size="24" baseType="variant">
      <vt:variant>
        <vt:i4>1966163</vt:i4>
      </vt:variant>
      <vt:variant>
        <vt:i4>9</vt:i4>
      </vt:variant>
      <vt:variant>
        <vt:i4>0</vt:i4>
      </vt:variant>
      <vt:variant>
        <vt:i4>5</vt:i4>
      </vt:variant>
      <vt:variant>
        <vt:lpwstr>http://www.pria.ee/et/ePRIA/Volitamine/ePRIAvolikiri</vt:lpwstr>
      </vt:variant>
      <vt:variant>
        <vt:lpwstr/>
      </vt:variant>
      <vt:variant>
        <vt:i4>4128786</vt:i4>
      </vt:variant>
      <vt:variant>
        <vt:i4>6</vt:i4>
      </vt:variant>
      <vt:variant>
        <vt:i4>0</vt:i4>
      </vt:variant>
      <vt:variant>
        <vt:i4>5</vt:i4>
      </vt:variant>
      <vt:variant>
        <vt:lpwstr>mailto:kliendiregister@pria.ee</vt:lpwstr>
      </vt:variant>
      <vt:variant>
        <vt:lpwstr/>
      </vt:variant>
      <vt:variant>
        <vt:i4>4456490</vt:i4>
      </vt:variant>
      <vt:variant>
        <vt:i4>3</vt:i4>
      </vt:variant>
      <vt:variant>
        <vt:i4>0</vt:i4>
      </vt:variant>
      <vt:variant>
        <vt:i4>5</vt:i4>
      </vt:variant>
      <vt:variant>
        <vt:lpwstr>\\arib\pria\kodukataloogid\keskus\aardo\meetmed\AppData\Local\Microsoft\Windows\Temporary Internet Files\Content.Outlook\FNAV12ZG\www.pria.ee\et\ePRIA\Leping\Lepingjuriidiliseleisikule</vt:lpwstr>
      </vt:variant>
      <vt:variant>
        <vt:lpwstr/>
      </vt:variant>
      <vt:variant>
        <vt:i4>4128786</vt:i4>
      </vt:variant>
      <vt:variant>
        <vt:i4>0</vt:i4>
      </vt:variant>
      <vt:variant>
        <vt:i4>0</vt:i4>
      </vt:variant>
      <vt:variant>
        <vt:i4>5</vt:i4>
      </vt:variant>
      <vt:variant>
        <vt:lpwstr>mailto:kliendiregister@pria.ee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2026-10-26T11:49:00Z</dcterms:created>
  <dcterms:modified xsi:type="dcterms:W3CDTF">2026-10-29T17:43:00Z</dcterms:modified>
</cp:coreProperties>
</file>