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5F04" w14:textId="77777777" w:rsidR="0070359F" w:rsidRPr="0070359F" w:rsidRDefault="0070359F" w:rsidP="0070359F"/>
    <w:p w14:paraId="49865F05" w14:textId="77777777" w:rsidR="00A7775A" w:rsidRPr="00044713" w:rsidRDefault="00A7775A">
      <w:pPr>
        <w:pStyle w:val="Heading1"/>
        <w:jc w:val="center"/>
        <w:rPr>
          <w:sz w:val="28"/>
          <w:lang w:val="et-EE"/>
        </w:rPr>
      </w:pPr>
      <w:r w:rsidRPr="00044713">
        <w:rPr>
          <w:sz w:val="28"/>
          <w:lang w:val="et-EE"/>
        </w:rPr>
        <w:t>Põllumajanduse Registrite ja Informatsiooni Amet</w:t>
      </w:r>
    </w:p>
    <w:p w14:paraId="49865F06" w14:textId="77777777" w:rsidR="00A7775A" w:rsidRPr="00044713" w:rsidRDefault="00A7775A">
      <w:pPr>
        <w:pStyle w:val="Heading1"/>
        <w:jc w:val="center"/>
        <w:rPr>
          <w:sz w:val="32"/>
          <w:lang w:val="et-EE"/>
        </w:rPr>
      </w:pPr>
      <w:r w:rsidRPr="00044713">
        <w:rPr>
          <w:sz w:val="32"/>
          <w:lang w:val="et-EE"/>
        </w:rPr>
        <w:t>AMETIJUHEND</w:t>
      </w:r>
    </w:p>
    <w:p w14:paraId="49865F07" w14:textId="77777777" w:rsidR="00A7775A" w:rsidRPr="0070359F" w:rsidRDefault="00A7775A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381"/>
      </w:tblGrid>
      <w:tr w:rsidR="0070359F" w:rsidRPr="0070359F" w14:paraId="49865F0A" w14:textId="77777777" w:rsidTr="008D6626">
        <w:tc>
          <w:tcPr>
            <w:tcW w:w="4261" w:type="dxa"/>
          </w:tcPr>
          <w:p w14:paraId="49865F08" w14:textId="77777777" w:rsidR="00A7775A" w:rsidRPr="0070359F" w:rsidRDefault="00CD6961" w:rsidP="005739D1">
            <w:pPr>
              <w:pStyle w:val="Heading2"/>
              <w:jc w:val="left"/>
              <w:rPr>
                <w:lang w:val="et-EE"/>
              </w:rPr>
            </w:pPr>
            <w:r w:rsidRPr="0070359F">
              <w:rPr>
                <w:lang w:val="et-EE"/>
              </w:rPr>
              <w:t>Ametnik</w:t>
            </w:r>
          </w:p>
        </w:tc>
        <w:tc>
          <w:tcPr>
            <w:tcW w:w="4381" w:type="dxa"/>
          </w:tcPr>
          <w:p w14:paraId="49865F09" w14:textId="7CE47582" w:rsidR="00A7775A" w:rsidRPr="0070359F" w:rsidRDefault="00BB4BD1" w:rsidP="005739D1">
            <w:r>
              <w:rPr>
                <w:b/>
              </w:rPr>
              <w:t>Eva Pihelgas</w:t>
            </w:r>
          </w:p>
        </w:tc>
      </w:tr>
      <w:tr w:rsidR="0070359F" w:rsidRPr="0070359F" w14:paraId="49865F0D" w14:textId="77777777" w:rsidTr="008D6626">
        <w:tc>
          <w:tcPr>
            <w:tcW w:w="4261" w:type="dxa"/>
          </w:tcPr>
          <w:p w14:paraId="49865F0B" w14:textId="77777777" w:rsidR="00A7775A" w:rsidRPr="0070359F" w:rsidRDefault="005D58C1">
            <w:pPr>
              <w:pStyle w:val="Heading2"/>
              <w:jc w:val="left"/>
              <w:rPr>
                <w:lang w:val="et-EE"/>
              </w:rPr>
            </w:pPr>
            <w:r w:rsidRPr="0070359F">
              <w:rPr>
                <w:lang w:val="et-EE"/>
              </w:rPr>
              <w:t>Ameti</w:t>
            </w:r>
            <w:r w:rsidR="005739D1" w:rsidRPr="0070359F">
              <w:rPr>
                <w:lang w:val="et-EE"/>
              </w:rPr>
              <w:t>koha nimetus</w:t>
            </w:r>
          </w:p>
        </w:tc>
        <w:tc>
          <w:tcPr>
            <w:tcW w:w="4381" w:type="dxa"/>
          </w:tcPr>
          <w:p w14:paraId="49865F0C" w14:textId="4CB91C09" w:rsidR="00A7775A" w:rsidRPr="0070359F" w:rsidRDefault="005739D1" w:rsidP="00BB4BD1">
            <w:pPr>
              <w:rPr>
                <w:b/>
              </w:rPr>
            </w:pPr>
            <w:r w:rsidRPr="0070359F">
              <w:t xml:space="preserve">Arendusosakonna </w:t>
            </w:r>
            <w:r w:rsidR="00BB4BD1">
              <w:t>juhataja</w:t>
            </w:r>
          </w:p>
        </w:tc>
      </w:tr>
      <w:tr w:rsidR="0070359F" w:rsidRPr="0070359F" w14:paraId="49865F10" w14:textId="77777777" w:rsidTr="008D6626">
        <w:tc>
          <w:tcPr>
            <w:tcW w:w="4261" w:type="dxa"/>
          </w:tcPr>
          <w:p w14:paraId="49865F0E" w14:textId="77777777" w:rsidR="00A7775A" w:rsidRPr="0070359F" w:rsidRDefault="00A7775A">
            <w:pPr>
              <w:rPr>
                <w:b/>
                <w:sz w:val="28"/>
              </w:rPr>
            </w:pPr>
            <w:r w:rsidRPr="0070359F">
              <w:rPr>
                <w:b/>
                <w:sz w:val="28"/>
              </w:rPr>
              <w:t>Koht asutuse stru</w:t>
            </w:r>
            <w:smartTag w:uri="urn:schemas-microsoft-com:office:smarttags" w:element="PersonName">
              <w:r w:rsidRPr="0070359F">
                <w:rPr>
                  <w:b/>
                  <w:sz w:val="28"/>
                </w:rPr>
                <w:t>k</w:t>
              </w:r>
            </w:smartTag>
            <w:r w:rsidRPr="0070359F">
              <w:rPr>
                <w:b/>
                <w:sz w:val="28"/>
              </w:rPr>
              <w:t>tuuris</w:t>
            </w:r>
          </w:p>
        </w:tc>
        <w:tc>
          <w:tcPr>
            <w:tcW w:w="4381" w:type="dxa"/>
          </w:tcPr>
          <w:p w14:paraId="49865F0F" w14:textId="77777777" w:rsidR="00A7775A" w:rsidRPr="0070359F" w:rsidRDefault="00A333A0">
            <w:r w:rsidRPr="0070359F">
              <w:t>Arendusosakond</w:t>
            </w:r>
          </w:p>
        </w:tc>
      </w:tr>
      <w:tr w:rsidR="0070359F" w:rsidRPr="0070359F" w14:paraId="49865F13" w14:textId="77777777" w:rsidTr="008D6626">
        <w:tc>
          <w:tcPr>
            <w:tcW w:w="4261" w:type="dxa"/>
          </w:tcPr>
          <w:p w14:paraId="49865F11" w14:textId="77777777" w:rsidR="00A7775A" w:rsidRPr="0070359F" w:rsidRDefault="00CA2603">
            <w:pPr>
              <w:rPr>
                <w:b/>
                <w:sz w:val="28"/>
              </w:rPr>
            </w:pPr>
            <w:r w:rsidRPr="0070359F">
              <w:rPr>
                <w:b/>
                <w:sz w:val="28"/>
              </w:rPr>
              <w:t>Vahetu juht</w:t>
            </w:r>
          </w:p>
        </w:tc>
        <w:tc>
          <w:tcPr>
            <w:tcW w:w="4381" w:type="dxa"/>
          </w:tcPr>
          <w:p w14:paraId="49865F12" w14:textId="43ABD223" w:rsidR="00A7775A" w:rsidRPr="0070359F" w:rsidRDefault="00BB4BD1" w:rsidP="006E5C8E">
            <w:r>
              <w:t>Peadirektor</w:t>
            </w:r>
          </w:p>
        </w:tc>
      </w:tr>
      <w:tr w:rsidR="0070359F" w:rsidRPr="0070359F" w14:paraId="49865F16" w14:textId="77777777" w:rsidTr="008D6626">
        <w:tc>
          <w:tcPr>
            <w:tcW w:w="4261" w:type="dxa"/>
          </w:tcPr>
          <w:p w14:paraId="49865F14" w14:textId="77777777" w:rsidR="00C63DA3" w:rsidRPr="0070359F" w:rsidRDefault="00C63DA3">
            <w:pPr>
              <w:rPr>
                <w:b/>
                <w:sz w:val="28"/>
              </w:rPr>
            </w:pPr>
            <w:r w:rsidRPr="0070359F">
              <w:rPr>
                <w:b/>
                <w:sz w:val="28"/>
              </w:rPr>
              <w:t>Alluvad</w:t>
            </w:r>
          </w:p>
        </w:tc>
        <w:tc>
          <w:tcPr>
            <w:tcW w:w="4381" w:type="dxa"/>
          </w:tcPr>
          <w:p w14:paraId="49865F15" w14:textId="215DBC2C" w:rsidR="00C63DA3" w:rsidRPr="0070359F" w:rsidRDefault="00BB4BD1" w:rsidP="005739D1">
            <w:r w:rsidRPr="000B79E9">
              <w:t>Arendusosakonna nõunikud</w:t>
            </w:r>
          </w:p>
        </w:tc>
      </w:tr>
      <w:tr w:rsidR="00006D16" w:rsidRPr="0070359F" w14:paraId="49865F19" w14:textId="77777777" w:rsidTr="008D6626">
        <w:tc>
          <w:tcPr>
            <w:tcW w:w="4261" w:type="dxa"/>
          </w:tcPr>
          <w:p w14:paraId="49865F17" w14:textId="77777777" w:rsidR="00006D16" w:rsidRPr="0070359F" w:rsidRDefault="00006D16" w:rsidP="00006D16">
            <w:pPr>
              <w:rPr>
                <w:b/>
                <w:sz w:val="28"/>
              </w:rPr>
            </w:pPr>
            <w:r w:rsidRPr="0070359F">
              <w:rPr>
                <w:b/>
                <w:sz w:val="28"/>
              </w:rPr>
              <w:t>Esimene asendaja</w:t>
            </w:r>
          </w:p>
        </w:tc>
        <w:tc>
          <w:tcPr>
            <w:tcW w:w="4381" w:type="dxa"/>
          </w:tcPr>
          <w:p w14:paraId="49865F18" w14:textId="1AAB678C" w:rsidR="00006D16" w:rsidRPr="0070359F" w:rsidRDefault="00BB4BD1" w:rsidP="00006D16">
            <w:r w:rsidRPr="000B79E9">
              <w:t>Personalijuht</w:t>
            </w:r>
          </w:p>
        </w:tc>
      </w:tr>
      <w:tr w:rsidR="00006D16" w:rsidRPr="00044713" w14:paraId="49865F1C" w14:textId="77777777" w:rsidTr="008D6626">
        <w:tc>
          <w:tcPr>
            <w:tcW w:w="4261" w:type="dxa"/>
          </w:tcPr>
          <w:p w14:paraId="49865F1A" w14:textId="77777777" w:rsidR="00006D16" w:rsidRPr="00044713" w:rsidRDefault="00006D16" w:rsidP="00006D16">
            <w:pPr>
              <w:rPr>
                <w:b/>
                <w:sz w:val="28"/>
              </w:rPr>
            </w:pPr>
            <w:r w:rsidRPr="00044713">
              <w:rPr>
                <w:b/>
                <w:sz w:val="28"/>
              </w:rPr>
              <w:t>Teine asendaja</w:t>
            </w:r>
          </w:p>
        </w:tc>
        <w:tc>
          <w:tcPr>
            <w:tcW w:w="4381" w:type="dxa"/>
          </w:tcPr>
          <w:p w14:paraId="49865F1B" w14:textId="2651ECB2" w:rsidR="00006D16" w:rsidRPr="00044713" w:rsidRDefault="00BB4BD1" w:rsidP="00006D16">
            <w:r w:rsidRPr="000B79E9">
              <w:t>Arendusosakonna nõunik</w:t>
            </w:r>
          </w:p>
        </w:tc>
      </w:tr>
      <w:tr w:rsidR="00006D16" w:rsidRPr="00044713" w14:paraId="49865F1F" w14:textId="77777777" w:rsidTr="008D6626">
        <w:tc>
          <w:tcPr>
            <w:tcW w:w="4261" w:type="dxa"/>
          </w:tcPr>
          <w:p w14:paraId="49865F1D" w14:textId="77777777" w:rsidR="00006D16" w:rsidRPr="00044713" w:rsidRDefault="00006D16" w:rsidP="00006D16">
            <w:pPr>
              <w:rPr>
                <w:b/>
                <w:sz w:val="28"/>
              </w:rPr>
            </w:pPr>
            <w:r w:rsidRPr="00044713">
              <w:rPr>
                <w:b/>
                <w:sz w:val="28"/>
              </w:rPr>
              <w:t>Keda asendab</w:t>
            </w:r>
          </w:p>
        </w:tc>
        <w:tc>
          <w:tcPr>
            <w:tcW w:w="4381" w:type="dxa"/>
          </w:tcPr>
          <w:p w14:paraId="49865F1E" w14:textId="28DB174C" w:rsidR="00006D16" w:rsidRPr="00044713" w:rsidRDefault="00BB4BD1" w:rsidP="00BB4BD1">
            <w:r>
              <w:t>Arendusosakonna nõunikku</w:t>
            </w:r>
          </w:p>
        </w:tc>
      </w:tr>
      <w:tr w:rsidR="00006D16" w:rsidRPr="00044713" w14:paraId="49865F22" w14:textId="77777777" w:rsidTr="008D6626">
        <w:tc>
          <w:tcPr>
            <w:tcW w:w="4261" w:type="dxa"/>
          </w:tcPr>
          <w:p w14:paraId="49865F20" w14:textId="77777777" w:rsidR="00006D16" w:rsidRPr="00D300DD" w:rsidRDefault="00006D16" w:rsidP="00006D16">
            <w:pPr>
              <w:pStyle w:val="Heading4"/>
              <w:rPr>
                <w:color w:val="auto"/>
              </w:rPr>
            </w:pPr>
            <w:r w:rsidRPr="00D300DD">
              <w:rPr>
                <w:color w:val="auto"/>
              </w:rPr>
              <w:t xml:space="preserve">Töökorralduse erikord </w:t>
            </w:r>
          </w:p>
        </w:tc>
        <w:tc>
          <w:tcPr>
            <w:tcW w:w="4381" w:type="dxa"/>
          </w:tcPr>
          <w:p w14:paraId="49865F21" w14:textId="77777777" w:rsidR="00006D16" w:rsidRPr="00D300DD" w:rsidRDefault="00D300DD" w:rsidP="00006D16">
            <w:r w:rsidRPr="00D300DD">
              <w:t>Ei kohaldu</w:t>
            </w:r>
            <w:r w:rsidR="00006D16" w:rsidRPr="00D300DD">
              <w:t xml:space="preserve"> </w:t>
            </w:r>
          </w:p>
        </w:tc>
      </w:tr>
    </w:tbl>
    <w:p w14:paraId="49865F24" w14:textId="77777777" w:rsidR="0019343E" w:rsidRPr="00044713" w:rsidRDefault="0019343E"/>
    <w:p w14:paraId="49865F25" w14:textId="77777777" w:rsidR="00A7775A" w:rsidRPr="0070359F" w:rsidRDefault="005D58C1" w:rsidP="005D58C1">
      <w:pPr>
        <w:pStyle w:val="Heading3"/>
        <w:jc w:val="center"/>
      </w:pPr>
      <w:r w:rsidRPr="0070359F">
        <w:rPr>
          <w:sz w:val="28"/>
          <w:lang w:val="et-EE"/>
        </w:rPr>
        <w:t>AMETIKOHA EESMÄRK</w:t>
      </w:r>
    </w:p>
    <w:p w14:paraId="125C3FF4" w14:textId="77777777" w:rsidR="005D5306" w:rsidRDefault="005D5306" w:rsidP="00006D16">
      <w:pPr>
        <w:ind w:left="-180" w:right="-52"/>
        <w:jc w:val="both"/>
      </w:pPr>
    </w:p>
    <w:p w14:paraId="49865F29" w14:textId="165E13C0" w:rsidR="00953900" w:rsidRPr="00BB4BD1" w:rsidRDefault="00BB4BD1" w:rsidP="00BB4BD1">
      <w:pPr>
        <w:ind w:left="-142" w:right="-58"/>
        <w:jc w:val="both"/>
      </w:pPr>
      <w:r>
        <w:t xml:space="preserve">Arendusosakonna juhataja töö eesmärgiks on juhtida ja koordineerida arendusosakonna tööd – </w:t>
      </w:r>
      <w:r w:rsidRPr="00647E03">
        <w:t>koordineerida strateegilise planeerimise protsesse, koordineerida ameti arendustegevust, ja teha ettepanekuid ülesannete optimaalse jaotamise kui ka struktuuriüksuste tööprotsesside tõhustamise kohta</w:t>
      </w:r>
      <w:r>
        <w:t>.</w:t>
      </w:r>
    </w:p>
    <w:p w14:paraId="322865D9" w14:textId="77777777" w:rsidR="00BB4BD1" w:rsidRDefault="00BB4BD1" w:rsidP="00953900">
      <w:pPr>
        <w:pStyle w:val="Heading3"/>
        <w:jc w:val="center"/>
        <w:rPr>
          <w:sz w:val="28"/>
          <w:lang w:val="et-EE"/>
        </w:rPr>
      </w:pPr>
    </w:p>
    <w:p w14:paraId="49865F2A" w14:textId="77777777" w:rsidR="00A7775A" w:rsidRDefault="00DC7233" w:rsidP="00953900">
      <w:pPr>
        <w:pStyle w:val="Heading3"/>
        <w:jc w:val="center"/>
        <w:rPr>
          <w:sz w:val="28"/>
          <w:lang w:val="et-EE"/>
        </w:rPr>
      </w:pPr>
      <w:r w:rsidRPr="0070359F">
        <w:rPr>
          <w:sz w:val="28"/>
          <w:lang w:val="et-EE"/>
        </w:rPr>
        <w:t xml:space="preserve">PEAMISED </w:t>
      </w:r>
      <w:r w:rsidR="00A7775A" w:rsidRPr="0070359F">
        <w:rPr>
          <w:sz w:val="28"/>
          <w:lang w:val="et-EE"/>
        </w:rPr>
        <w:t>TEENISTUS</w:t>
      </w:r>
      <w:r w:rsidRPr="0070359F">
        <w:rPr>
          <w:sz w:val="28"/>
          <w:lang w:val="et-EE"/>
        </w:rPr>
        <w:t>ÜLESANDED</w:t>
      </w:r>
    </w:p>
    <w:p w14:paraId="586403CC" w14:textId="77777777" w:rsidR="006625D2" w:rsidRPr="006625D2" w:rsidRDefault="006625D2" w:rsidP="006625D2"/>
    <w:tbl>
      <w:tblPr>
        <w:tblW w:w="88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7"/>
        <w:gridCol w:w="4381"/>
      </w:tblGrid>
      <w:tr w:rsidR="00BB4BD1" w:rsidRPr="00BA558B" w14:paraId="6BF1D4AE" w14:textId="77777777" w:rsidTr="006625D2">
        <w:trPr>
          <w:trHeight w:val="50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83F" w14:textId="77777777" w:rsidR="00BB4BD1" w:rsidRPr="006625D2" w:rsidRDefault="00BB4BD1" w:rsidP="00BB4BD1">
            <w:pPr>
              <w:pStyle w:val="Header"/>
              <w:rPr>
                <w:b/>
                <w:lang w:val="et-EE"/>
              </w:rPr>
            </w:pPr>
            <w:r w:rsidRPr="006625D2">
              <w:rPr>
                <w:b/>
                <w:lang w:val="et-EE"/>
              </w:rPr>
              <w:t>Peamised tööülesanded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D42" w14:textId="77777777" w:rsidR="00BB4BD1" w:rsidRPr="006625D2" w:rsidRDefault="00BB4BD1" w:rsidP="00BB4BD1">
            <w:pPr>
              <w:pStyle w:val="ListParagraph"/>
              <w:ind w:hanging="360"/>
              <w:rPr>
                <w:b/>
              </w:rPr>
            </w:pPr>
            <w:r w:rsidRPr="006625D2">
              <w:rPr>
                <w:b/>
              </w:rPr>
              <w:t>Töötulemused ja kvaliteet</w:t>
            </w:r>
          </w:p>
        </w:tc>
      </w:tr>
      <w:tr w:rsidR="00BB4BD1" w:rsidRPr="00AE070A" w14:paraId="1A55BDDE" w14:textId="77777777" w:rsidTr="00BB4BD1">
        <w:trPr>
          <w:trHeight w:val="848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0E5" w14:textId="77777777" w:rsidR="00BB4BD1" w:rsidRPr="00BB4BD1" w:rsidRDefault="00BB4BD1" w:rsidP="00BB4BD1">
            <w:pPr>
              <w:pStyle w:val="Header"/>
              <w:rPr>
                <w:lang w:val="et-EE"/>
              </w:rPr>
            </w:pPr>
            <w:r w:rsidRPr="00BB4BD1">
              <w:rPr>
                <w:lang w:val="et-EE"/>
              </w:rPr>
              <w:t xml:space="preserve">Osakonna töö korraldamine ja juhtimine </w:t>
            </w:r>
          </w:p>
          <w:p w14:paraId="3A89FA6F" w14:textId="77777777" w:rsidR="00BB4BD1" w:rsidRPr="00BB4BD1" w:rsidRDefault="00BB4BD1" w:rsidP="00BB4BD1">
            <w:pPr>
              <w:pStyle w:val="Header"/>
              <w:rPr>
                <w:lang w:val="et-EE"/>
              </w:rPr>
            </w:pPr>
          </w:p>
          <w:p w14:paraId="5A59349D" w14:textId="77777777" w:rsidR="00BB4BD1" w:rsidRPr="00BB4BD1" w:rsidRDefault="00BB4BD1" w:rsidP="00BB4BD1">
            <w:pPr>
              <w:pStyle w:val="Header"/>
              <w:rPr>
                <w:lang w:val="et-EE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F08" w14:textId="77777777" w:rsidR="00BB4BD1" w:rsidRDefault="00BB4BD1" w:rsidP="00233A81">
            <w:pPr>
              <w:numPr>
                <w:ilvl w:val="0"/>
                <w:numId w:val="1"/>
              </w:numPr>
              <w:pBdr>
                <w:top w:val="single" w:sz="4" w:space="1" w:color="auto"/>
              </w:pBdr>
            </w:pPr>
            <w:r w:rsidRPr="00D83511">
              <w:t>Tööülesanded osakonna teenistujate vahel on jaotatud. Teenistujad teavad osakonna ja asutuse eesmärke ja oma tööülesandeid, samuti sooritusstandardeid ja lisaeesmärke, millest on räägitud asutuse koosolekutel ja mis on protokollis fikseeritud</w:t>
            </w:r>
            <w:r>
              <w:t xml:space="preserve"> ja/või kokku lepitud</w:t>
            </w:r>
          </w:p>
          <w:p w14:paraId="7432E122" w14:textId="77777777" w:rsidR="00BB4BD1" w:rsidRDefault="00BB4BD1" w:rsidP="00233A81">
            <w:pPr>
              <w:numPr>
                <w:ilvl w:val="0"/>
                <w:numId w:val="1"/>
              </w:numPr>
            </w:pPr>
            <w:r w:rsidRPr="00D83511">
              <w:t>Osakond on komplekteeritud sobiva personaliga vastavalt töö- ja arenguvajadustele</w:t>
            </w:r>
          </w:p>
          <w:p w14:paraId="5EF3BD47" w14:textId="77777777" w:rsidR="00BB4BD1" w:rsidRPr="00403201" w:rsidRDefault="00BB4BD1" w:rsidP="00233A81">
            <w:pPr>
              <w:numPr>
                <w:ilvl w:val="0"/>
                <w:numId w:val="1"/>
              </w:numPr>
            </w:pPr>
            <w:r w:rsidRPr="00403201">
              <w:t>Teenistujad teavad ja aktsepteerivad asutuse struktuuri ja oma kohta selles</w:t>
            </w:r>
          </w:p>
          <w:p w14:paraId="47B1243C" w14:textId="77777777" w:rsidR="00BB4BD1" w:rsidRPr="00AE070A" w:rsidRDefault="00BB4BD1" w:rsidP="00233A81">
            <w:pPr>
              <w:numPr>
                <w:ilvl w:val="0"/>
                <w:numId w:val="1"/>
              </w:numPr>
              <w:jc w:val="both"/>
            </w:pPr>
            <w:r w:rsidRPr="00AE070A">
              <w:t>Järelevalvet otseste alluvate ülesannete täitmise üle on tehtud</w:t>
            </w:r>
          </w:p>
          <w:p w14:paraId="71C7EAA9" w14:textId="77777777" w:rsidR="00BB4BD1" w:rsidRDefault="00BB4BD1" w:rsidP="00233A81">
            <w:pPr>
              <w:numPr>
                <w:ilvl w:val="0"/>
                <w:numId w:val="1"/>
              </w:numPr>
              <w:jc w:val="both"/>
            </w:pPr>
            <w:r w:rsidRPr="00AE070A">
              <w:t>Otseste alluvate töö on planeeritud, korraldatud, kontrollitud ja juhitud</w:t>
            </w:r>
          </w:p>
          <w:p w14:paraId="1D823F92" w14:textId="77777777" w:rsidR="00BB4BD1" w:rsidRPr="00313482" w:rsidRDefault="00BB4BD1" w:rsidP="00233A81">
            <w:pPr>
              <w:numPr>
                <w:ilvl w:val="0"/>
                <w:numId w:val="1"/>
              </w:numPr>
            </w:pPr>
            <w:r w:rsidRPr="00313482">
              <w:t>Osakonna teenistujatele on loodud tööks vajalikud tingimused töövahendite ja muude ressursside osas</w:t>
            </w:r>
          </w:p>
          <w:p w14:paraId="28CD865A" w14:textId="77777777" w:rsidR="00BB4BD1" w:rsidRPr="00313482" w:rsidRDefault="00BB4BD1" w:rsidP="00233A81">
            <w:pPr>
              <w:numPr>
                <w:ilvl w:val="0"/>
                <w:numId w:val="1"/>
              </w:numPr>
            </w:pPr>
            <w:r w:rsidRPr="00313482">
              <w:t>Osakonna teenistujatele on koostatud ametijuhendid</w:t>
            </w:r>
          </w:p>
          <w:p w14:paraId="6FA7FB04" w14:textId="77777777" w:rsidR="00BB4BD1" w:rsidRPr="00AE070A" w:rsidRDefault="00BB4BD1" w:rsidP="00233A81">
            <w:pPr>
              <w:numPr>
                <w:ilvl w:val="0"/>
                <w:numId w:val="1"/>
              </w:numPr>
              <w:jc w:val="both"/>
            </w:pPr>
            <w:r w:rsidRPr="00313482">
              <w:lastRenderedPageBreak/>
              <w:t>Teenistujate puhkuste ja asenduste plaan on õigeaegselt koostatud</w:t>
            </w:r>
          </w:p>
        </w:tc>
      </w:tr>
      <w:tr w:rsidR="00BB4BD1" w:rsidRPr="00044713" w14:paraId="49865F37" w14:textId="77777777" w:rsidTr="008D6626">
        <w:trPr>
          <w:trHeight w:val="848"/>
        </w:trPr>
        <w:tc>
          <w:tcPr>
            <w:tcW w:w="4437" w:type="dxa"/>
          </w:tcPr>
          <w:p w14:paraId="49865F35" w14:textId="30CE1D19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13482">
              <w:rPr>
                <w:lang w:val="et-EE"/>
              </w:rPr>
              <w:lastRenderedPageBreak/>
              <w:t>Osakonna töö planeerimine</w:t>
            </w:r>
          </w:p>
        </w:tc>
        <w:tc>
          <w:tcPr>
            <w:tcW w:w="4381" w:type="dxa"/>
          </w:tcPr>
          <w:p w14:paraId="49865F36" w14:textId="039593FC" w:rsidR="00BB4BD1" w:rsidRPr="00BB4BD1" w:rsidRDefault="00BB4BD1" w:rsidP="00BB4BD1">
            <w:pPr>
              <w:numPr>
                <w:ilvl w:val="0"/>
                <w:numId w:val="15"/>
              </w:numPr>
            </w:pPr>
            <w:r w:rsidRPr="00313482">
              <w:t>Iga-aastaselt on koostatud osakonna tööplaan, planeeritud vajalik personal, vajalik koolitus, eelarve, kontrolli ja aruandluse süsteem</w:t>
            </w:r>
          </w:p>
        </w:tc>
      </w:tr>
      <w:tr w:rsidR="00BB4BD1" w:rsidRPr="00044713" w14:paraId="49865F3A" w14:textId="77777777" w:rsidTr="008D6626">
        <w:trPr>
          <w:trHeight w:val="848"/>
        </w:trPr>
        <w:tc>
          <w:tcPr>
            <w:tcW w:w="4437" w:type="dxa"/>
          </w:tcPr>
          <w:p w14:paraId="49865F38" w14:textId="64356729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B4BD1">
              <w:rPr>
                <w:lang w:val="et-EE"/>
              </w:rPr>
              <w:t xml:space="preserve">J1 Protsesside juhendis standardprotsessi omanikule kinnitatud ülesannete täitmine </w:t>
            </w:r>
          </w:p>
        </w:tc>
        <w:tc>
          <w:tcPr>
            <w:tcW w:w="4381" w:type="dxa"/>
          </w:tcPr>
          <w:p w14:paraId="49865F39" w14:textId="3AE3B31E" w:rsidR="00BB4BD1" w:rsidRPr="00BB4BD1" w:rsidRDefault="00BB4BD1" w:rsidP="00BB4BD1">
            <w:pPr>
              <w:numPr>
                <w:ilvl w:val="0"/>
                <w:numId w:val="15"/>
              </w:numPr>
            </w:pPr>
            <w:r>
              <w:t xml:space="preserve">J1 </w:t>
            </w:r>
            <w:r w:rsidRPr="0081235F">
              <w:t>Protsesside juhendis standardprotsessi omanikule kinnitatud ülesanded on korrektselt täidetud</w:t>
            </w:r>
          </w:p>
        </w:tc>
      </w:tr>
      <w:tr w:rsidR="00BB4BD1" w:rsidRPr="00044713" w14:paraId="49865F3E" w14:textId="77777777" w:rsidTr="008D6626">
        <w:trPr>
          <w:trHeight w:val="848"/>
        </w:trPr>
        <w:tc>
          <w:tcPr>
            <w:tcW w:w="4437" w:type="dxa"/>
          </w:tcPr>
          <w:p w14:paraId="49865F3B" w14:textId="69D9174B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B4BD1">
              <w:rPr>
                <w:lang w:val="et-EE"/>
              </w:rPr>
              <w:t>Koolitamine</w:t>
            </w:r>
          </w:p>
        </w:tc>
        <w:tc>
          <w:tcPr>
            <w:tcW w:w="4381" w:type="dxa"/>
          </w:tcPr>
          <w:p w14:paraId="49865F3D" w14:textId="147F9B70" w:rsidR="00BB4BD1" w:rsidRPr="00BB4BD1" w:rsidRDefault="00BB4BD1" w:rsidP="00BB4BD1">
            <w:pPr>
              <w:numPr>
                <w:ilvl w:val="0"/>
                <w:numId w:val="15"/>
              </w:numPr>
            </w:pPr>
            <w:r w:rsidRPr="00BA558B">
              <w:t>Koolitused on kvaliteetselt ettevalmistatud ja läbiviidud</w:t>
            </w:r>
          </w:p>
        </w:tc>
      </w:tr>
      <w:tr w:rsidR="00BB4BD1" w:rsidRPr="00044713" w14:paraId="49865F42" w14:textId="77777777" w:rsidTr="008D6626">
        <w:trPr>
          <w:trHeight w:val="848"/>
        </w:trPr>
        <w:tc>
          <w:tcPr>
            <w:tcW w:w="4437" w:type="dxa"/>
          </w:tcPr>
          <w:p w14:paraId="49865F3F" w14:textId="4940CB60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B4BD1">
              <w:rPr>
                <w:lang w:val="et-EE"/>
              </w:rPr>
              <w:t>Juhendamine juhendajaks määramise korral</w:t>
            </w:r>
          </w:p>
        </w:tc>
        <w:tc>
          <w:tcPr>
            <w:tcW w:w="4381" w:type="dxa"/>
          </w:tcPr>
          <w:p w14:paraId="4F17DD1E" w14:textId="77777777" w:rsidR="00BB4BD1" w:rsidRPr="00BA558B" w:rsidRDefault="00BB4BD1" w:rsidP="00BB4BD1">
            <w:pPr>
              <w:numPr>
                <w:ilvl w:val="0"/>
                <w:numId w:val="1"/>
              </w:numPr>
              <w:tabs>
                <w:tab w:val="clear" w:pos="360"/>
                <w:tab w:val="num" w:pos="417"/>
                <w:tab w:val="left" w:pos="8789"/>
              </w:tabs>
              <w:ind w:left="417" w:hanging="417"/>
            </w:pPr>
            <w:r w:rsidRPr="00BA558B">
              <w:t>Uuel meeskonnaliikmel on aidatud sujuvalt organisatsiooni sisse elada</w:t>
            </w:r>
          </w:p>
          <w:p w14:paraId="49865F41" w14:textId="618A94FF" w:rsidR="00BB4BD1" w:rsidRPr="0070359F" w:rsidRDefault="00BB4BD1" w:rsidP="00BB4BD1">
            <w:pPr>
              <w:numPr>
                <w:ilvl w:val="0"/>
                <w:numId w:val="15"/>
              </w:numPr>
              <w:rPr>
                <w:color w:val="00B050"/>
              </w:rPr>
            </w:pPr>
            <w:r w:rsidRPr="00BA558B">
              <w:t>Uut meeskonnaliiget on tööülesannete täitmisel juhendatud</w:t>
            </w:r>
          </w:p>
        </w:tc>
      </w:tr>
      <w:tr w:rsidR="00BB4BD1" w:rsidRPr="00044713" w14:paraId="49865F45" w14:textId="77777777" w:rsidTr="008D6626">
        <w:trPr>
          <w:trHeight w:val="848"/>
        </w:trPr>
        <w:tc>
          <w:tcPr>
            <w:tcW w:w="4437" w:type="dxa"/>
          </w:tcPr>
          <w:p w14:paraId="49865F43" w14:textId="6756C1DB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B4BD1">
              <w:rPr>
                <w:lang w:val="et-EE"/>
              </w:rPr>
              <w:t>Tööalaste lisaülesannete täitmine</w:t>
            </w:r>
          </w:p>
        </w:tc>
        <w:tc>
          <w:tcPr>
            <w:tcW w:w="4381" w:type="dxa"/>
          </w:tcPr>
          <w:p w14:paraId="49865F44" w14:textId="70E66044" w:rsidR="00BB4BD1" w:rsidRPr="00D300DD" w:rsidRDefault="00BB4BD1" w:rsidP="00BB4BD1">
            <w:pPr>
              <w:numPr>
                <w:ilvl w:val="0"/>
                <w:numId w:val="15"/>
              </w:numPr>
            </w:pPr>
            <w:r w:rsidRPr="00BA558B">
              <w:t>On täidetud vahetu juhi antud tööalased lisaülesanded</w:t>
            </w:r>
          </w:p>
        </w:tc>
      </w:tr>
      <w:tr w:rsidR="00BB4BD1" w:rsidRPr="00044713" w14:paraId="24C0BD38" w14:textId="77777777" w:rsidTr="008D6626">
        <w:trPr>
          <w:trHeight w:val="848"/>
        </w:trPr>
        <w:tc>
          <w:tcPr>
            <w:tcW w:w="4437" w:type="dxa"/>
          </w:tcPr>
          <w:p w14:paraId="6D4FEFFB" w14:textId="1127CD30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B4BD1">
              <w:rPr>
                <w:lang w:val="et-EE"/>
              </w:rPr>
              <w:t>Töögruppide töös osalemine</w:t>
            </w:r>
          </w:p>
        </w:tc>
        <w:tc>
          <w:tcPr>
            <w:tcW w:w="4381" w:type="dxa"/>
          </w:tcPr>
          <w:p w14:paraId="2EB65AA8" w14:textId="3EF7549F" w:rsidR="00BB4BD1" w:rsidRPr="00BA558B" w:rsidRDefault="00BB4BD1" w:rsidP="00BB4BD1">
            <w:pPr>
              <w:numPr>
                <w:ilvl w:val="0"/>
                <w:numId w:val="15"/>
              </w:numPr>
            </w:pPr>
            <w:r w:rsidRPr="00BA558B">
              <w:t>Teenistuja on täitnud kõik temale töögrupi töös pandud ülesanded õigeaegselt ning osalenud kõigil tema tööd puudutavatel töögrupi koosolekutel</w:t>
            </w:r>
          </w:p>
        </w:tc>
      </w:tr>
      <w:tr w:rsidR="00BB4BD1" w:rsidRPr="00044713" w14:paraId="7ED9563C" w14:textId="77777777" w:rsidTr="008D6626">
        <w:trPr>
          <w:trHeight w:val="848"/>
        </w:trPr>
        <w:tc>
          <w:tcPr>
            <w:tcW w:w="4437" w:type="dxa"/>
          </w:tcPr>
          <w:p w14:paraId="19480808" w14:textId="72CE4117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B4BD1">
              <w:rPr>
                <w:lang w:val="et-EE"/>
              </w:rPr>
              <w:t>Töökoosolekutel osalemine</w:t>
            </w:r>
          </w:p>
        </w:tc>
        <w:tc>
          <w:tcPr>
            <w:tcW w:w="4381" w:type="dxa"/>
          </w:tcPr>
          <w:p w14:paraId="7B68CEFA" w14:textId="6DA414F3" w:rsidR="00BB4BD1" w:rsidRPr="00BA558B" w:rsidRDefault="00BB4BD1" w:rsidP="00BB4BD1">
            <w:pPr>
              <w:numPr>
                <w:ilvl w:val="0"/>
                <w:numId w:val="15"/>
              </w:numPr>
            </w:pPr>
            <w:r w:rsidRPr="00BA558B">
              <w:t>Teenistuja on osalenud kõikidel töökoosolekutel, kus tema kohal</w:t>
            </w:r>
            <w:r>
              <w:t xml:space="preserve"> </w:t>
            </w:r>
            <w:r w:rsidRPr="00BA558B">
              <w:t>viibimine on kohustuslik</w:t>
            </w:r>
          </w:p>
        </w:tc>
      </w:tr>
      <w:tr w:rsidR="00BB4BD1" w:rsidRPr="00044713" w14:paraId="229318F8" w14:textId="77777777" w:rsidTr="008D6626">
        <w:trPr>
          <w:trHeight w:val="848"/>
        </w:trPr>
        <w:tc>
          <w:tcPr>
            <w:tcW w:w="4437" w:type="dxa"/>
          </w:tcPr>
          <w:p w14:paraId="092619C2" w14:textId="0031B664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B4BD1">
              <w:rPr>
                <w:lang w:val="et-EE"/>
              </w:rPr>
              <w:t>Tööks vajalike algdokumentide hoidmine ja säilitamine</w:t>
            </w:r>
          </w:p>
        </w:tc>
        <w:tc>
          <w:tcPr>
            <w:tcW w:w="4381" w:type="dxa"/>
          </w:tcPr>
          <w:p w14:paraId="0E2EDB12" w14:textId="77777777" w:rsidR="00BB4BD1" w:rsidRPr="00BA558B" w:rsidRDefault="00BB4BD1" w:rsidP="00BB4BD1">
            <w:pPr>
              <w:numPr>
                <w:ilvl w:val="0"/>
                <w:numId w:val="1"/>
              </w:numPr>
            </w:pPr>
            <w:r w:rsidRPr="00BA558B">
              <w:t>Töös olevate ja arhiveeritud dokumentide säilimine on tagatud ning informatsioon on kaitstud asjasse mittepuutuvate isikute eest</w:t>
            </w:r>
          </w:p>
          <w:p w14:paraId="15B6D842" w14:textId="3696F29F" w:rsidR="00BB4BD1" w:rsidRPr="00BA558B" w:rsidRDefault="00BB4BD1" w:rsidP="00BB4BD1">
            <w:pPr>
              <w:numPr>
                <w:ilvl w:val="0"/>
                <w:numId w:val="15"/>
              </w:numPr>
            </w:pPr>
            <w:r w:rsidRPr="00BA558B">
              <w:t>Toetuste toimikute käitlemisel on järgitud kõiki protseduuridest tulenevaid nõudeid</w:t>
            </w:r>
          </w:p>
        </w:tc>
      </w:tr>
      <w:tr w:rsidR="00BB4BD1" w:rsidRPr="00044713" w14:paraId="1AC7C1C3" w14:textId="77777777" w:rsidTr="008D6626">
        <w:trPr>
          <w:trHeight w:val="848"/>
        </w:trPr>
        <w:tc>
          <w:tcPr>
            <w:tcW w:w="4437" w:type="dxa"/>
          </w:tcPr>
          <w:p w14:paraId="288BA6B2" w14:textId="7C6103D8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B4BD1">
              <w:rPr>
                <w:lang w:val="et-EE"/>
              </w:rPr>
              <w:t>Informatsiooni andmine järelevalvet teostavate organisatsioonide esindajatele</w:t>
            </w:r>
          </w:p>
        </w:tc>
        <w:tc>
          <w:tcPr>
            <w:tcW w:w="4381" w:type="dxa"/>
          </w:tcPr>
          <w:p w14:paraId="30DD638A" w14:textId="77777777" w:rsidR="00BB4BD1" w:rsidRPr="00BA558B" w:rsidRDefault="00BB4BD1" w:rsidP="00BB4BD1">
            <w:pPr>
              <w:numPr>
                <w:ilvl w:val="0"/>
                <w:numId w:val="1"/>
              </w:numPr>
              <w:tabs>
                <w:tab w:val="left" w:pos="8789"/>
              </w:tabs>
            </w:pPr>
            <w:r w:rsidRPr="00BA558B">
              <w:t>Järelevalvet teostavate organisatsioonide esindajad on saanud rahuldava informatsiooni teenistuja töö kohta</w:t>
            </w:r>
          </w:p>
          <w:p w14:paraId="1086B483" w14:textId="38407887" w:rsidR="00BB4BD1" w:rsidRPr="00BA558B" w:rsidRDefault="00BB4BD1" w:rsidP="00BB4BD1">
            <w:pPr>
              <w:numPr>
                <w:ilvl w:val="0"/>
                <w:numId w:val="1"/>
              </w:numPr>
            </w:pPr>
            <w:r w:rsidRPr="00BA558B">
              <w:t>Järelevalvet  teostavate organisatsioonide esindajatele on osutatud igakülgset abi</w:t>
            </w:r>
          </w:p>
        </w:tc>
      </w:tr>
      <w:tr w:rsidR="00BB4BD1" w:rsidRPr="00044713" w14:paraId="0233E393" w14:textId="77777777" w:rsidTr="008D6626">
        <w:trPr>
          <w:trHeight w:val="848"/>
        </w:trPr>
        <w:tc>
          <w:tcPr>
            <w:tcW w:w="4437" w:type="dxa"/>
          </w:tcPr>
          <w:p w14:paraId="0A3A4D07" w14:textId="1BAE3148" w:rsidR="00BB4BD1" w:rsidRPr="00BB4BD1" w:rsidRDefault="00BB4BD1" w:rsidP="00BB4BD1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BB4BD1">
              <w:rPr>
                <w:lang w:val="et-EE"/>
              </w:rPr>
              <w:t>Infovahetuse teostamine organisatsioonis</w:t>
            </w:r>
          </w:p>
        </w:tc>
        <w:tc>
          <w:tcPr>
            <w:tcW w:w="4381" w:type="dxa"/>
          </w:tcPr>
          <w:p w14:paraId="04A55773" w14:textId="77777777" w:rsidR="00BB4BD1" w:rsidRPr="00BA558B" w:rsidRDefault="00BB4BD1" w:rsidP="00BB4BD1">
            <w:pPr>
              <w:numPr>
                <w:ilvl w:val="0"/>
                <w:numId w:val="1"/>
              </w:numPr>
            </w:pPr>
            <w:r w:rsidRPr="00BA558B">
              <w:t>Vajalik info jõuab operatiivselt kõikide osapoolteni</w:t>
            </w:r>
          </w:p>
          <w:p w14:paraId="79A9CD3F" w14:textId="56189B69" w:rsidR="00BB4BD1" w:rsidRPr="00BA558B" w:rsidRDefault="00BB4BD1" w:rsidP="00BB4BD1">
            <w:pPr>
              <w:numPr>
                <w:ilvl w:val="0"/>
                <w:numId w:val="1"/>
              </w:numPr>
              <w:tabs>
                <w:tab w:val="left" w:pos="8789"/>
              </w:tabs>
            </w:pPr>
            <w:r w:rsidRPr="00BA558B">
              <w:t>Teenistuja on kinni pidanud konfidentsiaalsuse nõudest ja ei ole väljastanud oma töö käigus saadud informatsiooni asjasse mittepuutuvatele isikutele</w:t>
            </w:r>
          </w:p>
        </w:tc>
      </w:tr>
    </w:tbl>
    <w:p w14:paraId="49865F4E" w14:textId="77777777" w:rsidR="00772CE0" w:rsidRPr="0070359F" w:rsidRDefault="00E47C6F" w:rsidP="00772CE0">
      <w:pPr>
        <w:jc w:val="center"/>
        <w:rPr>
          <w:b/>
          <w:bCs/>
          <w:sz w:val="28"/>
        </w:rPr>
      </w:pPr>
      <w:r w:rsidRPr="0070359F">
        <w:rPr>
          <w:b/>
          <w:bCs/>
          <w:sz w:val="28"/>
        </w:rPr>
        <w:lastRenderedPageBreak/>
        <w:t>AMETI</w:t>
      </w:r>
      <w:r w:rsidR="00772CE0" w:rsidRPr="0070359F">
        <w:rPr>
          <w:b/>
          <w:bCs/>
          <w:sz w:val="28"/>
        </w:rPr>
        <w:t>KOHA KVALIFIKATSIOONINÕUDED</w:t>
      </w:r>
    </w:p>
    <w:p w14:paraId="49865F4F" w14:textId="77777777" w:rsidR="00772CE0" w:rsidRPr="00044713" w:rsidRDefault="00772CE0" w:rsidP="00772CE0">
      <w:pPr>
        <w:jc w:val="center"/>
        <w:rPr>
          <w:b/>
          <w:bCs/>
          <w:sz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6946"/>
      </w:tblGrid>
      <w:tr w:rsidR="0070359F" w:rsidRPr="00044713" w14:paraId="49865F52" w14:textId="77777777" w:rsidTr="0070359F">
        <w:tc>
          <w:tcPr>
            <w:tcW w:w="1696" w:type="dxa"/>
          </w:tcPr>
          <w:p w14:paraId="49865F50" w14:textId="77777777" w:rsidR="0070359F" w:rsidRPr="00044713" w:rsidRDefault="0070359F" w:rsidP="006C7A4D">
            <w:pPr>
              <w:jc w:val="center"/>
              <w:rPr>
                <w:b/>
                <w:bCs/>
              </w:rPr>
            </w:pPr>
          </w:p>
        </w:tc>
        <w:tc>
          <w:tcPr>
            <w:tcW w:w="6946" w:type="dxa"/>
          </w:tcPr>
          <w:p w14:paraId="49865F51" w14:textId="77777777" w:rsidR="0070359F" w:rsidRPr="00044713" w:rsidRDefault="0070359F" w:rsidP="006C7A4D">
            <w:pPr>
              <w:pStyle w:val="Heading5"/>
              <w:rPr>
                <w:lang w:val="et-EE"/>
              </w:rPr>
            </w:pPr>
          </w:p>
        </w:tc>
      </w:tr>
      <w:tr w:rsidR="0070359F" w:rsidRPr="00044713" w14:paraId="49865F55" w14:textId="77777777" w:rsidTr="0070359F">
        <w:tc>
          <w:tcPr>
            <w:tcW w:w="1696" w:type="dxa"/>
          </w:tcPr>
          <w:p w14:paraId="49865F53" w14:textId="77777777" w:rsidR="0070359F" w:rsidRPr="00044713" w:rsidRDefault="0070359F" w:rsidP="006C7A4D">
            <w:pPr>
              <w:pStyle w:val="Heading1"/>
              <w:rPr>
                <w:bCs/>
                <w:lang w:val="et-EE"/>
              </w:rPr>
            </w:pPr>
            <w:r w:rsidRPr="00044713">
              <w:rPr>
                <w:bCs/>
                <w:lang w:val="et-EE"/>
              </w:rPr>
              <w:t>Haridus, eriala</w:t>
            </w:r>
          </w:p>
        </w:tc>
        <w:tc>
          <w:tcPr>
            <w:tcW w:w="6946" w:type="dxa"/>
          </w:tcPr>
          <w:p w14:paraId="49865F54" w14:textId="77777777" w:rsidR="0070359F" w:rsidRPr="00D300DD" w:rsidRDefault="00D300DD" w:rsidP="00D300DD">
            <w:pPr>
              <w:numPr>
                <w:ilvl w:val="0"/>
                <w:numId w:val="8"/>
              </w:numPr>
            </w:pPr>
            <w:r w:rsidRPr="00D300DD">
              <w:t>Kõrgharidus</w:t>
            </w:r>
          </w:p>
        </w:tc>
      </w:tr>
      <w:tr w:rsidR="0070359F" w:rsidRPr="00044713" w14:paraId="49865F58" w14:textId="77777777" w:rsidTr="0070359F">
        <w:tc>
          <w:tcPr>
            <w:tcW w:w="1696" w:type="dxa"/>
          </w:tcPr>
          <w:p w14:paraId="49865F56" w14:textId="77777777" w:rsidR="0070359F" w:rsidRPr="00044713" w:rsidRDefault="0070359F" w:rsidP="006C7A4D">
            <w:pPr>
              <w:rPr>
                <w:b/>
                <w:bCs/>
              </w:rPr>
            </w:pPr>
            <w:r>
              <w:rPr>
                <w:b/>
                <w:bCs/>
              </w:rPr>
              <w:t>Töö</w:t>
            </w:r>
            <w:r w:rsidRPr="00044713">
              <w:rPr>
                <w:b/>
                <w:bCs/>
              </w:rPr>
              <w:t>kogemus</w:t>
            </w:r>
          </w:p>
        </w:tc>
        <w:tc>
          <w:tcPr>
            <w:tcW w:w="6946" w:type="dxa"/>
          </w:tcPr>
          <w:p w14:paraId="49865F57" w14:textId="6C2DD4AA" w:rsidR="0070359F" w:rsidRPr="00D300DD" w:rsidRDefault="006625D2" w:rsidP="00D300DD">
            <w:pPr>
              <w:numPr>
                <w:ilvl w:val="0"/>
                <w:numId w:val="13"/>
              </w:numPr>
            </w:pPr>
            <w:r w:rsidRPr="000B79E9">
              <w:t>vähemalt 3 aastane töötamise kogemus avalikus sektoris ja juhtimiskogemus</w:t>
            </w:r>
          </w:p>
        </w:tc>
      </w:tr>
      <w:tr w:rsidR="0070359F" w:rsidRPr="00044713" w14:paraId="49865F5F" w14:textId="77777777" w:rsidTr="0070359F">
        <w:trPr>
          <w:trHeight w:val="612"/>
        </w:trPr>
        <w:tc>
          <w:tcPr>
            <w:tcW w:w="1696" w:type="dxa"/>
          </w:tcPr>
          <w:p w14:paraId="49865F59" w14:textId="77777777" w:rsidR="0070359F" w:rsidRPr="00044713" w:rsidRDefault="0070359F" w:rsidP="006C7A4D">
            <w:pPr>
              <w:rPr>
                <w:b/>
                <w:bCs/>
              </w:rPr>
            </w:pPr>
            <w:r>
              <w:rPr>
                <w:b/>
                <w:bCs/>
              </w:rPr>
              <w:t>Teadmised ja o</w:t>
            </w:r>
            <w:r w:rsidRPr="00044713">
              <w:rPr>
                <w:b/>
                <w:bCs/>
              </w:rPr>
              <w:t>skused</w:t>
            </w:r>
          </w:p>
        </w:tc>
        <w:tc>
          <w:tcPr>
            <w:tcW w:w="6946" w:type="dxa"/>
          </w:tcPr>
          <w:p w14:paraId="49865F5A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>avaliku teenistuse üldiste põhimõtete tundmine</w:t>
            </w:r>
          </w:p>
          <w:p w14:paraId="49865F5B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 xml:space="preserve">eesti keele väga hea valdamine nii kõnes kui kirjas </w:t>
            </w:r>
          </w:p>
          <w:p w14:paraId="49865F5C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>väga hea eneseväljendamise - ja suhtlemisoskus</w:t>
            </w:r>
          </w:p>
          <w:p w14:paraId="49865F5D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>juhtimis- ja koostööoskus</w:t>
            </w:r>
          </w:p>
          <w:p w14:paraId="49865F5E" w14:textId="77777777" w:rsidR="0070359F" w:rsidRPr="00D300DD" w:rsidRDefault="0070359F" w:rsidP="006C7A4D">
            <w:pPr>
              <w:numPr>
                <w:ilvl w:val="0"/>
                <w:numId w:val="5"/>
              </w:numPr>
            </w:pPr>
            <w:r w:rsidRPr="00D300DD">
              <w:t>arvuti kasutamise oskus teenistuskohal vajaminevas ulatuses</w:t>
            </w:r>
          </w:p>
        </w:tc>
      </w:tr>
      <w:tr w:rsidR="0070359F" w:rsidRPr="00044713" w14:paraId="49865F69" w14:textId="77777777" w:rsidTr="0070359F">
        <w:tc>
          <w:tcPr>
            <w:tcW w:w="1696" w:type="dxa"/>
          </w:tcPr>
          <w:p w14:paraId="49865F60" w14:textId="77777777" w:rsidR="0070359F" w:rsidRPr="00044713" w:rsidRDefault="0070359F" w:rsidP="006C7A4D">
            <w:pPr>
              <w:rPr>
                <w:b/>
                <w:bCs/>
              </w:rPr>
            </w:pPr>
            <w:r w:rsidRPr="00044713">
              <w:rPr>
                <w:b/>
                <w:bCs/>
              </w:rPr>
              <w:t>Omadused</w:t>
            </w:r>
          </w:p>
        </w:tc>
        <w:tc>
          <w:tcPr>
            <w:tcW w:w="6946" w:type="dxa"/>
          </w:tcPr>
          <w:p w14:paraId="49865F61" w14:textId="77777777" w:rsidR="0070359F" w:rsidRPr="00D300DD" w:rsidRDefault="0070359F" w:rsidP="006C7A4D">
            <w:pPr>
              <w:numPr>
                <w:ilvl w:val="0"/>
                <w:numId w:val="13"/>
              </w:numPr>
            </w:pPr>
            <w:r w:rsidRPr="00D300DD">
              <w:t>kohusetunne ja korrektsus</w:t>
            </w:r>
          </w:p>
          <w:p w14:paraId="49865F62" w14:textId="77777777" w:rsidR="0070359F" w:rsidRPr="00D300DD" w:rsidRDefault="0070359F" w:rsidP="006C7A4D">
            <w:pPr>
              <w:numPr>
                <w:ilvl w:val="0"/>
                <w:numId w:val="6"/>
              </w:numPr>
            </w:pPr>
            <w:r w:rsidRPr="00D300DD">
              <w:t>algatusvõime ja loovus</w:t>
            </w:r>
          </w:p>
          <w:p w14:paraId="49865F63" w14:textId="77777777" w:rsidR="0070359F" w:rsidRPr="00D300DD" w:rsidRDefault="0070359F" w:rsidP="006C7A4D">
            <w:pPr>
              <w:numPr>
                <w:ilvl w:val="0"/>
                <w:numId w:val="6"/>
              </w:numPr>
            </w:pPr>
            <w:r w:rsidRPr="00D300DD">
              <w:t>hea analüüsivõime</w:t>
            </w:r>
          </w:p>
          <w:p w14:paraId="49865F64" w14:textId="77777777" w:rsidR="0070359F" w:rsidRPr="00D300DD" w:rsidRDefault="0070359F" w:rsidP="006C7A4D">
            <w:pPr>
              <w:numPr>
                <w:ilvl w:val="0"/>
                <w:numId w:val="6"/>
              </w:numPr>
            </w:pPr>
            <w:r w:rsidRPr="00D300DD">
              <w:t>kõrge vastutustunne</w:t>
            </w:r>
          </w:p>
          <w:p w14:paraId="47AD7549" w14:textId="77777777" w:rsidR="00D300DD" w:rsidRDefault="0070359F" w:rsidP="006625D2">
            <w:pPr>
              <w:numPr>
                <w:ilvl w:val="0"/>
                <w:numId w:val="6"/>
              </w:numPr>
            </w:pPr>
            <w:r w:rsidRPr="00D300DD">
              <w:t>hea pingetaluvus</w:t>
            </w:r>
          </w:p>
          <w:p w14:paraId="49865F68" w14:textId="1DBF3763" w:rsidR="006625D2" w:rsidRPr="00D300DD" w:rsidRDefault="006625D2" w:rsidP="006625D2">
            <w:pPr>
              <w:numPr>
                <w:ilvl w:val="0"/>
                <w:numId w:val="6"/>
              </w:numPr>
            </w:pPr>
            <w:r>
              <w:t>orienteeritus lahendustele</w:t>
            </w:r>
          </w:p>
        </w:tc>
      </w:tr>
    </w:tbl>
    <w:p w14:paraId="49865F6A" w14:textId="77777777" w:rsidR="00A7775A" w:rsidRDefault="00A7775A">
      <w:pPr>
        <w:jc w:val="both"/>
        <w:rPr>
          <w:b/>
          <w:bCs/>
        </w:rPr>
      </w:pPr>
      <w:bookmarkStart w:id="0" w:name="_GoBack"/>
      <w:bookmarkEnd w:id="0"/>
    </w:p>
    <w:p w14:paraId="49865F6B" w14:textId="42A3DC60" w:rsidR="000140F0" w:rsidRDefault="005D5306">
      <w:pPr>
        <w:jc w:val="both"/>
        <w:rPr>
          <w:b/>
          <w:bCs/>
        </w:rPr>
      </w:pPr>
      <w:r>
        <w:rPr>
          <w:b/>
          <w:bCs/>
        </w:rPr>
        <w:t>Ametijuhend kehtib tagasiulatuvalt alates 01.</w:t>
      </w:r>
      <w:r w:rsidR="006625D2">
        <w:rPr>
          <w:b/>
          <w:bCs/>
        </w:rPr>
        <w:t>11</w:t>
      </w:r>
      <w:r>
        <w:rPr>
          <w:b/>
          <w:bCs/>
        </w:rPr>
        <w:t>.202</w:t>
      </w:r>
      <w:r w:rsidR="006625D2">
        <w:rPr>
          <w:b/>
          <w:bCs/>
        </w:rPr>
        <w:t>1</w:t>
      </w:r>
    </w:p>
    <w:p w14:paraId="558EB293" w14:textId="77777777" w:rsidR="005D5306" w:rsidRDefault="005D5306">
      <w:pPr>
        <w:jc w:val="both"/>
        <w:rPr>
          <w:b/>
          <w:bCs/>
        </w:rPr>
      </w:pPr>
    </w:p>
    <w:p w14:paraId="5E6588D8" w14:textId="77777777" w:rsidR="005D5306" w:rsidRDefault="005D5306">
      <w:pPr>
        <w:jc w:val="both"/>
        <w:rPr>
          <w:b/>
          <w:bCs/>
        </w:rPr>
      </w:pPr>
    </w:p>
    <w:p w14:paraId="3C9482B5" w14:textId="77777777" w:rsidR="006625D2" w:rsidRDefault="006625D2">
      <w:pPr>
        <w:jc w:val="both"/>
        <w:rPr>
          <w:b/>
          <w:bCs/>
        </w:rPr>
      </w:pPr>
    </w:p>
    <w:p w14:paraId="372574A6" w14:textId="77777777" w:rsidR="005D5306" w:rsidRPr="00825634" w:rsidRDefault="005D5306" w:rsidP="005D5306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185C9A">
        <w:rPr>
          <w:b/>
          <w:szCs w:val="24"/>
          <w:lang w:val="et-EE"/>
        </w:rPr>
        <w:t>TÖÖANDJA ESINDAJA</w:t>
      </w:r>
      <w:r w:rsidRPr="00825634">
        <w:rPr>
          <w:szCs w:val="24"/>
          <w:lang w:val="et-EE"/>
        </w:rPr>
        <w:t xml:space="preserve"> </w:t>
      </w:r>
      <w:r w:rsidRPr="00825634">
        <w:rPr>
          <w:szCs w:val="24"/>
          <w:lang w:val="et-EE"/>
        </w:rPr>
        <w:tab/>
      </w:r>
      <w:r w:rsidRPr="00825634">
        <w:rPr>
          <w:szCs w:val="24"/>
          <w:lang w:val="et-EE"/>
        </w:rPr>
        <w:tab/>
      </w:r>
      <w:r>
        <w:rPr>
          <w:szCs w:val="24"/>
          <w:lang w:val="et-EE"/>
        </w:rPr>
        <w:tab/>
        <w:t>Jaan Kallas</w:t>
      </w:r>
    </w:p>
    <w:p w14:paraId="32F8CC76" w14:textId="77777777" w:rsidR="005D5306" w:rsidRPr="00825634" w:rsidRDefault="005D5306" w:rsidP="005D5306"/>
    <w:p w14:paraId="0DC8A1A3" w14:textId="77777777" w:rsidR="005D5306" w:rsidRPr="00825634" w:rsidRDefault="005D5306" w:rsidP="005D5306">
      <w:r w:rsidRPr="00825634">
        <w:t xml:space="preserve">Kuupäev </w:t>
      </w:r>
      <w:r w:rsidRPr="00825634">
        <w:tab/>
      </w:r>
      <w:r w:rsidRPr="00825634">
        <w:tab/>
      </w:r>
      <w:r w:rsidRPr="00825634">
        <w:tab/>
      </w:r>
      <w:r w:rsidRPr="00825634">
        <w:tab/>
      </w:r>
      <w:r w:rsidRPr="00825634">
        <w:tab/>
        <w:t>All</w:t>
      </w:r>
      <w:smartTag w:uri="urn:schemas-microsoft-com:office:smarttags" w:element="PersonName">
        <w:r w:rsidRPr="00825634">
          <w:t>k</w:t>
        </w:r>
      </w:smartTag>
      <w:r w:rsidRPr="00825634">
        <w:t>iri</w:t>
      </w:r>
      <w:r>
        <w:t xml:space="preserve"> </w:t>
      </w:r>
      <w:r w:rsidRPr="00AC2F08">
        <w:t>(allkirjastatud digitaalselt)</w:t>
      </w:r>
    </w:p>
    <w:p w14:paraId="64EDAABA" w14:textId="77777777" w:rsidR="005D5306" w:rsidRPr="00825634" w:rsidRDefault="005D5306" w:rsidP="005D5306"/>
    <w:p w14:paraId="3839B947" w14:textId="77777777" w:rsidR="005D5306" w:rsidRDefault="005D5306" w:rsidP="005D5306"/>
    <w:p w14:paraId="28671D44" w14:textId="77777777" w:rsidR="006625D2" w:rsidRPr="00825634" w:rsidRDefault="006625D2" w:rsidP="005D5306"/>
    <w:p w14:paraId="1985AE70" w14:textId="77777777" w:rsidR="005D5306" w:rsidRPr="00825634" w:rsidRDefault="005D5306" w:rsidP="005D5306">
      <w:pPr>
        <w:jc w:val="both"/>
      </w:pPr>
      <w:r w:rsidRPr="00825634">
        <w:t xml:space="preserve">Kinnitan, et olen tutvunud ametijuhendiga ja </w:t>
      </w:r>
      <w:smartTag w:uri="urn:schemas-microsoft-com:office:smarttags" w:element="PersonName">
        <w:r w:rsidRPr="00825634">
          <w:t>k</w:t>
        </w:r>
      </w:smartTag>
      <w:r w:rsidRPr="00825634">
        <w:t>ohustun järgima sellega ettenähtud tingimusi ja nõudeid.</w:t>
      </w:r>
    </w:p>
    <w:p w14:paraId="3881C9C4" w14:textId="77777777" w:rsidR="005D5306" w:rsidRPr="00825634" w:rsidRDefault="005D5306" w:rsidP="005D5306"/>
    <w:p w14:paraId="66263E31" w14:textId="77777777" w:rsidR="005D5306" w:rsidRPr="00825634" w:rsidRDefault="005D5306" w:rsidP="005D5306"/>
    <w:p w14:paraId="642CBD68" w14:textId="7A2F2EFC" w:rsidR="005D5306" w:rsidRDefault="005D5306" w:rsidP="005D5306">
      <w:r w:rsidRPr="00185C9A">
        <w:rPr>
          <w:b/>
        </w:rPr>
        <w:t>TEENISTUJA</w:t>
      </w:r>
      <w:r w:rsidRPr="00185C9A">
        <w:rPr>
          <w:b/>
        </w:rPr>
        <w:tab/>
      </w:r>
      <w:r>
        <w:tab/>
      </w:r>
      <w:r>
        <w:tab/>
      </w:r>
      <w:r>
        <w:tab/>
      </w:r>
      <w:r w:rsidR="006625D2">
        <w:t>Eva Pihelgas</w:t>
      </w:r>
    </w:p>
    <w:p w14:paraId="76C4FF7B" w14:textId="77777777" w:rsidR="005D5306" w:rsidRPr="00825634" w:rsidRDefault="005D5306" w:rsidP="005D5306"/>
    <w:p w14:paraId="630EAA38" w14:textId="77777777" w:rsidR="005D5306" w:rsidRPr="00825634" w:rsidRDefault="005D5306" w:rsidP="005D5306">
      <w:r w:rsidRPr="00825634">
        <w:t xml:space="preserve">Kuupäev </w:t>
      </w:r>
      <w:r w:rsidRPr="00825634">
        <w:tab/>
      </w:r>
      <w:r w:rsidRPr="00825634">
        <w:tab/>
      </w:r>
      <w:r w:rsidRPr="00825634">
        <w:tab/>
      </w:r>
      <w:r w:rsidRPr="00825634">
        <w:tab/>
      </w:r>
      <w:r w:rsidRPr="00825634">
        <w:tab/>
        <w:t>Allkiri</w:t>
      </w:r>
      <w:r>
        <w:t xml:space="preserve"> </w:t>
      </w:r>
      <w:r w:rsidRPr="00AC2F08">
        <w:t>(allkirjastatud digitaalselt)</w:t>
      </w:r>
    </w:p>
    <w:p w14:paraId="49865F6C" w14:textId="77777777" w:rsidR="00A7775A" w:rsidRPr="00044713" w:rsidRDefault="00A7775A">
      <w:pPr>
        <w:jc w:val="both"/>
        <w:rPr>
          <w:b/>
          <w:bCs/>
        </w:rPr>
      </w:pPr>
    </w:p>
    <w:sectPr w:rsidR="00A7775A" w:rsidRPr="00044713">
      <w:footerReference w:type="default" r:id="rId8"/>
      <w:footerReference w:type="first" r:id="rId9"/>
      <w:pgSz w:w="11906" w:h="16838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65F6F" w14:textId="77777777" w:rsidR="00B75C9B" w:rsidRDefault="00B75C9B">
      <w:r>
        <w:separator/>
      </w:r>
    </w:p>
  </w:endnote>
  <w:endnote w:type="continuationSeparator" w:id="0">
    <w:p w14:paraId="49865F70" w14:textId="77777777" w:rsidR="00B75C9B" w:rsidRDefault="00B7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407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65F71" w14:textId="6B989229" w:rsidR="00586EA5" w:rsidRDefault="00586E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5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865F72" w14:textId="77777777" w:rsidR="00586EA5" w:rsidRDefault="00586E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185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65F73" w14:textId="5560C6D7" w:rsidR="004B19B2" w:rsidRDefault="004B19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5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865F74" w14:textId="77777777" w:rsidR="004B19B2" w:rsidRDefault="004B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65F6D" w14:textId="77777777" w:rsidR="00B75C9B" w:rsidRDefault="00B75C9B">
      <w:r>
        <w:separator/>
      </w:r>
    </w:p>
  </w:footnote>
  <w:footnote w:type="continuationSeparator" w:id="0">
    <w:p w14:paraId="49865F6E" w14:textId="77777777" w:rsidR="00B75C9B" w:rsidRDefault="00B7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9687EC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05741"/>
    <w:multiLevelType w:val="hybridMultilevel"/>
    <w:tmpl w:val="A35A1C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D04594"/>
    <w:multiLevelType w:val="hybridMultilevel"/>
    <w:tmpl w:val="DA882A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B35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D2E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FC61EC"/>
    <w:multiLevelType w:val="hybridMultilevel"/>
    <w:tmpl w:val="121C3B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375EA"/>
    <w:multiLevelType w:val="multilevel"/>
    <w:tmpl w:val="5754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022E9C"/>
    <w:multiLevelType w:val="hybridMultilevel"/>
    <w:tmpl w:val="8256AB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13C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126FA9"/>
    <w:multiLevelType w:val="hybridMultilevel"/>
    <w:tmpl w:val="DFBAA73C"/>
    <w:lvl w:ilvl="0" w:tplc="202CB8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A13AC"/>
    <w:multiLevelType w:val="hybridMultilevel"/>
    <w:tmpl w:val="9FBC5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"/>
  </w:num>
  <w:num w:numId="15">
    <w:abstractNumId w:val="20"/>
  </w:num>
  <w:num w:numId="16">
    <w:abstractNumId w:val="1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A5"/>
    <w:rsid w:val="00003E04"/>
    <w:rsid w:val="00006D16"/>
    <w:rsid w:val="000140F0"/>
    <w:rsid w:val="0002492A"/>
    <w:rsid w:val="00030F90"/>
    <w:rsid w:val="00044713"/>
    <w:rsid w:val="00057C9B"/>
    <w:rsid w:val="00057F96"/>
    <w:rsid w:val="00064B0E"/>
    <w:rsid w:val="00073713"/>
    <w:rsid w:val="00087BC3"/>
    <w:rsid w:val="000928D5"/>
    <w:rsid w:val="000A6836"/>
    <w:rsid w:val="000D299A"/>
    <w:rsid w:val="000D4BEA"/>
    <w:rsid w:val="000D5473"/>
    <w:rsid w:val="000E277E"/>
    <w:rsid w:val="000E3FFA"/>
    <w:rsid w:val="000F008B"/>
    <w:rsid w:val="00100D7D"/>
    <w:rsid w:val="001052C2"/>
    <w:rsid w:val="00124325"/>
    <w:rsid w:val="0012538A"/>
    <w:rsid w:val="00126316"/>
    <w:rsid w:val="00133223"/>
    <w:rsid w:val="0016033A"/>
    <w:rsid w:val="00164E39"/>
    <w:rsid w:val="00182963"/>
    <w:rsid w:val="0019343E"/>
    <w:rsid w:val="001A0BA0"/>
    <w:rsid w:val="001A7E45"/>
    <w:rsid w:val="001D509F"/>
    <w:rsid w:val="001D6AFA"/>
    <w:rsid w:val="001E06D2"/>
    <w:rsid w:val="002159CE"/>
    <w:rsid w:val="00216BC9"/>
    <w:rsid w:val="00224C59"/>
    <w:rsid w:val="00232537"/>
    <w:rsid w:val="0023397F"/>
    <w:rsid w:val="0024283B"/>
    <w:rsid w:val="00245AE9"/>
    <w:rsid w:val="0026388A"/>
    <w:rsid w:val="002655A6"/>
    <w:rsid w:val="00265757"/>
    <w:rsid w:val="00291739"/>
    <w:rsid w:val="002B3FCB"/>
    <w:rsid w:val="002C2104"/>
    <w:rsid w:val="002D6301"/>
    <w:rsid w:val="002D70F4"/>
    <w:rsid w:val="002E12E3"/>
    <w:rsid w:val="002F4442"/>
    <w:rsid w:val="00311BA0"/>
    <w:rsid w:val="00315420"/>
    <w:rsid w:val="00324BBF"/>
    <w:rsid w:val="00333B52"/>
    <w:rsid w:val="0035371A"/>
    <w:rsid w:val="00357148"/>
    <w:rsid w:val="00384DBE"/>
    <w:rsid w:val="003853E8"/>
    <w:rsid w:val="003A4837"/>
    <w:rsid w:val="003B03F8"/>
    <w:rsid w:val="003B7C25"/>
    <w:rsid w:val="003C38FE"/>
    <w:rsid w:val="0042523F"/>
    <w:rsid w:val="0043241B"/>
    <w:rsid w:val="00433268"/>
    <w:rsid w:val="0045146E"/>
    <w:rsid w:val="004625C2"/>
    <w:rsid w:val="00467773"/>
    <w:rsid w:val="00471B63"/>
    <w:rsid w:val="00484DA8"/>
    <w:rsid w:val="00487AD3"/>
    <w:rsid w:val="00497200"/>
    <w:rsid w:val="004A2C59"/>
    <w:rsid w:val="004B19B2"/>
    <w:rsid w:val="004B5E27"/>
    <w:rsid w:val="004D639C"/>
    <w:rsid w:val="004D751F"/>
    <w:rsid w:val="00501D06"/>
    <w:rsid w:val="0050204F"/>
    <w:rsid w:val="00524D58"/>
    <w:rsid w:val="00535B91"/>
    <w:rsid w:val="00542984"/>
    <w:rsid w:val="00555092"/>
    <w:rsid w:val="00571536"/>
    <w:rsid w:val="005739D1"/>
    <w:rsid w:val="00584BB9"/>
    <w:rsid w:val="005860FF"/>
    <w:rsid w:val="00586EA5"/>
    <w:rsid w:val="00595710"/>
    <w:rsid w:val="005A6515"/>
    <w:rsid w:val="005D0BCC"/>
    <w:rsid w:val="005D18E3"/>
    <w:rsid w:val="005D5306"/>
    <w:rsid w:val="005D58C1"/>
    <w:rsid w:val="005D7631"/>
    <w:rsid w:val="005E6F56"/>
    <w:rsid w:val="00606538"/>
    <w:rsid w:val="006140DD"/>
    <w:rsid w:val="00646C70"/>
    <w:rsid w:val="0065786E"/>
    <w:rsid w:val="006625D2"/>
    <w:rsid w:val="00670D4D"/>
    <w:rsid w:val="0067539C"/>
    <w:rsid w:val="006763B2"/>
    <w:rsid w:val="0068256A"/>
    <w:rsid w:val="006967B3"/>
    <w:rsid w:val="0069721F"/>
    <w:rsid w:val="006A241F"/>
    <w:rsid w:val="006C1A63"/>
    <w:rsid w:val="006C2656"/>
    <w:rsid w:val="006C5515"/>
    <w:rsid w:val="006D3F2E"/>
    <w:rsid w:val="006D4B54"/>
    <w:rsid w:val="006D4FB5"/>
    <w:rsid w:val="006D6737"/>
    <w:rsid w:val="006E5C8E"/>
    <w:rsid w:val="0070359F"/>
    <w:rsid w:val="007069C1"/>
    <w:rsid w:val="00717DE2"/>
    <w:rsid w:val="0072220E"/>
    <w:rsid w:val="00722D4F"/>
    <w:rsid w:val="007235D6"/>
    <w:rsid w:val="0073040A"/>
    <w:rsid w:val="007363B2"/>
    <w:rsid w:val="0074466C"/>
    <w:rsid w:val="007509DA"/>
    <w:rsid w:val="00752EE8"/>
    <w:rsid w:val="00754406"/>
    <w:rsid w:val="00770DA6"/>
    <w:rsid w:val="00771230"/>
    <w:rsid w:val="007715EF"/>
    <w:rsid w:val="00772CE0"/>
    <w:rsid w:val="007805DF"/>
    <w:rsid w:val="007836A7"/>
    <w:rsid w:val="007907EB"/>
    <w:rsid w:val="00796934"/>
    <w:rsid w:val="007D2C9A"/>
    <w:rsid w:val="007D6FD4"/>
    <w:rsid w:val="007D790C"/>
    <w:rsid w:val="007E0183"/>
    <w:rsid w:val="007E5C22"/>
    <w:rsid w:val="00800EE8"/>
    <w:rsid w:val="00820359"/>
    <w:rsid w:val="00825634"/>
    <w:rsid w:val="008317D9"/>
    <w:rsid w:val="00835007"/>
    <w:rsid w:val="008362AA"/>
    <w:rsid w:val="00842CFC"/>
    <w:rsid w:val="00843234"/>
    <w:rsid w:val="00844FCF"/>
    <w:rsid w:val="008530A5"/>
    <w:rsid w:val="00883708"/>
    <w:rsid w:val="0089428F"/>
    <w:rsid w:val="008D0A93"/>
    <w:rsid w:val="008D6626"/>
    <w:rsid w:val="009104B7"/>
    <w:rsid w:val="00953900"/>
    <w:rsid w:val="009568B0"/>
    <w:rsid w:val="00962637"/>
    <w:rsid w:val="00980A0D"/>
    <w:rsid w:val="009A2ADE"/>
    <w:rsid w:val="009A6479"/>
    <w:rsid w:val="009C7ABA"/>
    <w:rsid w:val="009D1996"/>
    <w:rsid w:val="009F178A"/>
    <w:rsid w:val="009F41AF"/>
    <w:rsid w:val="00A04541"/>
    <w:rsid w:val="00A1366B"/>
    <w:rsid w:val="00A25FC1"/>
    <w:rsid w:val="00A33152"/>
    <w:rsid w:val="00A333A0"/>
    <w:rsid w:val="00A374A4"/>
    <w:rsid w:val="00A456FF"/>
    <w:rsid w:val="00A46F66"/>
    <w:rsid w:val="00A6699C"/>
    <w:rsid w:val="00A7446F"/>
    <w:rsid w:val="00A7775A"/>
    <w:rsid w:val="00A83DC4"/>
    <w:rsid w:val="00A845A4"/>
    <w:rsid w:val="00AA2F0E"/>
    <w:rsid w:val="00AB3B9F"/>
    <w:rsid w:val="00AB50F4"/>
    <w:rsid w:val="00AE7BD9"/>
    <w:rsid w:val="00AF1D3C"/>
    <w:rsid w:val="00AF2271"/>
    <w:rsid w:val="00B05D9F"/>
    <w:rsid w:val="00B10617"/>
    <w:rsid w:val="00B1615B"/>
    <w:rsid w:val="00B26349"/>
    <w:rsid w:val="00B31E59"/>
    <w:rsid w:val="00B50785"/>
    <w:rsid w:val="00B57806"/>
    <w:rsid w:val="00B610CB"/>
    <w:rsid w:val="00B61DDF"/>
    <w:rsid w:val="00B6463B"/>
    <w:rsid w:val="00B75C9B"/>
    <w:rsid w:val="00B86F46"/>
    <w:rsid w:val="00BA62F0"/>
    <w:rsid w:val="00BA7CF5"/>
    <w:rsid w:val="00BB4BD1"/>
    <w:rsid w:val="00BE7066"/>
    <w:rsid w:val="00BE70D7"/>
    <w:rsid w:val="00C226C0"/>
    <w:rsid w:val="00C36ABF"/>
    <w:rsid w:val="00C36B7C"/>
    <w:rsid w:val="00C42B10"/>
    <w:rsid w:val="00C43ADF"/>
    <w:rsid w:val="00C44521"/>
    <w:rsid w:val="00C51503"/>
    <w:rsid w:val="00C63DA3"/>
    <w:rsid w:val="00C70327"/>
    <w:rsid w:val="00C93159"/>
    <w:rsid w:val="00C94DED"/>
    <w:rsid w:val="00C974D6"/>
    <w:rsid w:val="00CA2603"/>
    <w:rsid w:val="00CB06F0"/>
    <w:rsid w:val="00CB0802"/>
    <w:rsid w:val="00CB5679"/>
    <w:rsid w:val="00CD6961"/>
    <w:rsid w:val="00CE09F5"/>
    <w:rsid w:val="00CE20DF"/>
    <w:rsid w:val="00CE249E"/>
    <w:rsid w:val="00CE2B69"/>
    <w:rsid w:val="00CF6265"/>
    <w:rsid w:val="00CF759E"/>
    <w:rsid w:val="00D04AB4"/>
    <w:rsid w:val="00D06D09"/>
    <w:rsid w:val="00D112E7"/>
    <w:rsid w:val="00D151B6"/>
    <w:rsid w:val="00D2446C"/>
    <w:rsid w:val="00D26D8A"/>
    <w:rsid w:val="00D300DD"/>
    <w:rsid w:val="00D56A72"/>
    <w:rsid w:val="00D61085"/>
    <w:rsid w:val="00D64572"/>
    <w:rsid w:val="00D66986"/>
    <w:rsid w:val="00D87B99"/>
    <w:rsid w:val="00D97A56"/>
    <w:rsid w:val="00DB5B07"/>
    <w:rsid w:val="00DB6CB3"/>
    <w:rsid w:val="00DC7233"/>
    <w:rsid w:val="00DD020D"/>
    <w:rsid w:val="00DE0E20"/>
    <w:rsid w:val="00DE2737"/>
    <w:rsid w:val="00E211FE"/>
    <w:rsid w:val="00E2538E"/>
    <w:rsid w:val="00E2617A"/>
    <w:rsid w:val="00E47C6F"/>
    <w:rsid w:val="00E512A5"/>
    <w:rsid w:val="00E61A29"/>
    <w:rsid w:val="00E678E1"/>
    <w:rsid w:val="00E7770B"/>
    <w:rsid w:val="00E8013B"/>
    <w:rsid w:val="00E80287"/>
    <w:rsid w:val="00E8470F"/>
    <w:rsid w:val="00E95C55"/>
    <w:rsid w:val="00EB2BB2"/>
    <w:rsid w:val="00EC1191"/>
    <w:rsid w:val="00EC15ED"/>
    <w:rsid w:val="00EE326A"/>
    <w:rsid w:val="00EF1C44"/>
    <w:rsid w:val="00EF4D7E"/>
    <w:rsid w:val="00F01E43"/>
    <w:rsid w:val="00F030C4"/>
    <w:rsid w:val="00F04D03"/>
    <w:rsid w:val="00F0592A"/>
    <w:rsid w:val="00F12CF6"/>
    <w:rsid w:val="00F356B7"/>
    <w:rsid w:val="00F3616C"/>
    <w:rsid w:val="00F44A63"/>
    <w:rsid w:val="00F44F6A"/>
    <w:rsid w:val="00F60A5A"/>
    <w:rsid w:val="00F633B1"/>
    <w:rsid w:val="00F6571C"/>
    <w:rsid w:val="00F74284"/>
    <w:rsid w:val="00F83618"/>
    <w:rsid w:val="00F85189"/>
    <w:rsid w:val="00F9638A"/>
    <w:rsid w:val="00FA325E"/>
    <w:rsid w:val="00FA379D"/>
    <w:rsid w:val="00FB337F"/>
    <w:rsid w:val="00FB5815"/>
    <w:rsid w:val="00FD52AC"/>
    <w:rsid w:val="00FE20D8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865F04"/>
  <w15:chartTrackingRefBased/>
  <w15:docId w15:val="{BEC7927B-FCE9-4F3E-AAA6-B45FDB10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E80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1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8013B"/>
    <w:rPr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1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13B"/>
    <w:rPr>
      <w:b/>
      <w:bCs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13B"/>
    <w:rPr>
      <w:rFonts w:ascii="Tahoma" w:hAnsi="Tahoma" w:cs="Tahoma"/>
      <w:sz w:val="16"/>
      <w:szCs w:val="16"/>
      <w:lang w:val="et-EE"/>
    </w:rPr>
  </w:style>
  <w:style w:type="paragraph" w:styleId="ListParagraph">
    <w:name w:val="List Paragraph"/>
    <w:basedOn w:val="Normal"/>
    <w:uiPriority w:val="34"/>
    <w:qFormat/>
    <w:rsid w:val="004A2C5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19B2"/>
    <w:rPr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006D16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BB4BD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28E6-1B52-4311-A86A-3E693058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Riina Järvet</vt:lpstr>
    </vt:vector>
  </TitlesOfParts>
  <Company>PRIA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Riina Järvet</dc:title>
  <dc:subject/>
  <dc:creator>kadip</dc:creator>
  <cp:lastModifiedBy>Tiiu Klement</cp:lastModifiedBy>
  <cp:revision>3</cp:revision>
  <cp:lastPrinted>2009-12-14T07:26:00Z</cp:lastPrinted>
  <dcterms:created xsi:type="dcterms:W3CDTF">2022-04-08T05:44:00Z</dcterms:created>
  <dcterms:modified xsi:type="dcterms:W3CDTF">2022-04-08T06:03:00Z</dcterms:modified>
</cp:coreProperties>
</file>