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A0CE" w14:textId="77777777" w:rsidR="00C77098" w:rsidRPr="00B76218" w:rsidRDefault="00C77098">
      <w:pPr>
        <w:pStyle w:val="Heading1"/>
        <w:jc w:val="center"/>
        <w:rPr>
          <w:sz w:val="28"/>
          <w:lang w:val="et-EE"/>
        </w:rPr>
      </w:pPr>
      <w:r w:rsidRPr="00B76218">
        <w:rPr>
          <w:sz w:val="28"/>
          <w:lang w:val="et-EE"/>
        </w:rPr>
        <w:t>Põllumajanduse Registrite ja Informatsiooni Amet</w:t>
      </w:r>
    </w:p>
    <w:p w14:paraId="7F58A0CF" w14:textId="463B45A2" w:rsidR="00C77098" w:rsidRDefault="00C77098">
      <w:pPr>
        <w:pStyle w:val="Heading1"/>
        <w:jc w:val="center"/>
        <w:rPr>
          <w:sz w:val="32"/>
        </w:rPr>
      </w:pPr>
      <w:r w:rsidRPr="00B76218">
        <w:rPr>
          <w:sz w:val="32"/>
        </w:rPr>
        <w:t>AMETIJUHEND</w:t>
      </w:r>
    </w:p>
    <w:p w14:paraId="6AEB3C41" w14:textId="5D7372BC" w:rsidR="007C4992" w:rsidRDefault="007C4992" w:rsidP="007C4992">
      <w:pPr>
        <w:rPr>
          <w:lang w:val="en-GB"/>
        </w:rPr>
      </w:pPr>
    </w:p>
    <w:p w14:paraId="31059082" w14:textId="77777777" w:rsidR="007C4992" w:rsidRPr="007C4992" w:rsidRDefault="007C4992" w:rsidP="007C4992">
      <w:pPr>
        <w:rPr>
          <w:lang w:val="en-GB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381"/>
      </w:tblGrid>
      <w:tr w:rsidR="007C4992" w:rsidRPr="00971FD2" w14:paraId="5CE1007A" w14:textId="77777777" w:rsidTr="002D2B6D">
        <w:tc>
          <w:tcPr>
            <w:tcW w:w="4261" w:type="dxa"/>
          </w:tcPr>
          <w:p w14:paraId="07B477C7" w14:textId="77777777" w:rsidR="007C4992" w:rsidRPr="00971FD2" w:rsidRDefault="007C4992" w:rsidP="002A5C95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Ametnik</w:t>
            </w:r>
          </w:p>
        </w:tc>
        <w:tc>
          <w:tcPr>
            <w:tcW w:w="4381" w:type="dxa"/>
          </w:tcPr>
          <w:p w14:paraId="3163CDF5" w14:textId="41BF5CC7" w:rsidR="007C4992" w:rsidRPr="00971FD2" w:rsidRDefault="002E3E4E" w:rsidP="002A5C95">
            <w:pPr>
              <w:rPr>
                <w:b/>
              </w:rPr>
            </w:pPr>
            <w:r>
              <w:rPr>
                <w:b/>
              </w:rPr>
              <w:t>Heli Kütt</w:t>
            </w:r>
          </w:p>
        </w:tc>
      </w:tr>
      <w:tr w:rsidR="007C4992" w:rsidRPr="00971FD2" w14:paraId="1708037A" w14:textId="77777777" w:rsidTr="002D2B6D">
        <w:tc>
          <w:tcPr>
            <w:tcW w:w="4261" w:type="dxa"/>
          </w:tcPr>
          <w:p w14:paraId="3EDC254F" w14:textId="77777777" w:rsidR="007C4992" w:rsidRPr="00971FD2" w:rsidRDefault="007C4992" w:rsidP="002A5C95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Ameti</w:t>
            </w:r>
            <w:r w:rsidRPr="00971FD2">
              <w:rPr>
                <w:lang w:val="et-EE"/>
              </w:rPr>
              <w:t>koha nimetus</w:t>
            </w:r>
          </w:p>
        </w:tc>
        <w:tc>
          <w:tcPr>
            <w:tcW w:w="4381" w:type="dxa"/>
          </w:tcPr>
          <w:p w14:paraId="1E900B23" w14:textId="63F0FC0E" w:rsidR="007C4992" w:rsidRPr="00971FD2" w:rsidRDefault="007C4992" w:rsidP="002A5C95">
            <w:r>
              <w:t>Ärianalüütik</w:t>
            </w:r>
          </w:p>
        </w:tc>
      </w:tr>
      <w:tr w:rsidR="007C4992" w:rsidRPr="00971FD2" w14:paraId="39E2AB08" w14:textId="77777777" w:rsidTr="002D2B6D">
        <w:tc>
          <w:tcPr>
            <w:tcW w:w="4261" w:type="dxa"/>
          </w:tcPr>
          <w:p w14:paraId="297A16EB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Koht asutuse struktuuris</w:t>
            </w:r>
          </w:p>
        </w:tc>
        <w:tc>
          <w:tcPr>
            <w:tcW w:w="4381" w:type="dxa"/>
          </w:tcPr>
          <w:p w14:paraId="4BCE06AB" w14:textId="77777777" w:rsidR="007C4992" w:rsidRPr="00971FD2" w:rsidRDefault="007C4992" w:rsidP="002A5C95">
            <w:r w:rsidRPr="00971FD2">
              <w:t>Otsetoetuste osakond,</w:t>
            </w:r>
            <w:r>
              <w:t xml:space="preserve"> menetlus</w:t>
            </w:r>
            <w:r w:rsidRPr="00971FD2">
              <w:t>büroo</w:t>
            </w:r>
          </w:p>
        </w:tc>
      </w:tr>
      <w:tr w:rsidR="007C4992" w:rsidRPr="00971FD2" w14:paraId="09CD8BB9" w14:textId="77777777" w:rsidTr="002D2B6D">
        <w:tc>
          <w:tcPr>
            <w:tcW w:w="4261" w:type="dxa"/>
          </w:tcPr>
          <w:p w14:paraId="47C834BD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Vahetu juht</w:t>
            </w:r>
          </w:p>
        </w:tc>
        <w:tc>
          <w:tcPr>
            <w:tcW w:w="4381" w:type="dxa"/>
          </w:tcPr>
          <w:p w14:paraId="669C008A" w14:textId="77777777" w:rsidR="007C4992" w:rsidRPr="00971FD2" w:rsidRDefault="007C4992" w:rsidP="002A5C95">
            <w:r>
              <w:t>Menetlus</w:t>
            </w:r>
            <w:r w:rsidRPr="00971FD2">
              <w:t>büroo juhataja</w:t>
            </w:r>
          </w:p>
        </w:tc>
      </w:tr>
      <w:tr w:rsidR="007C4992" w:rsidRPr="00971FD2" w14:paraId="7C8E1599" w14:textId="77777777" w:rsidTr="002D2B6D">
        <w:tc>
          <w:tcPr>
            <w:tcW w:w="4261" w:type="dxa"/>
          </w:tcPr>
          <w:p w14:paraId="2D75E6AA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Alluvad</w:t>
            </w:r>
          </w:p>
        </w:tc>
        <w:tc>
          <w:tcPr>
            <w:tcW w:w="4381" w:type="dxa"/>
          </w:tcPr>
          <w:p w14:paraId="1F1ED2EA" w14:textId="77777777" w:rsidR="007C4992" w:rsidRPr="00971FD2" w:rsidRDefault="007C4992" w:rsidP="002A5C95">
            <w:r w:rsidRPr="00971FD2">
              <w:t>Ei ole</w:t>
            </w:r>
          </w:p>
        </w:tc>
      </w:tr>
      <w:tr w:rsidR="007C4992" w:rsidRPr="00971FD2" w14:paraId="39CD073B" w14:textId="77777777" w:rsidTr="002D2B6D">
        <w:tc>
          <w:tcPr>
            <w:tcW w:w="4261" w:type="dxa"/>
          </w:tcPr>
          <w:p w14:paraId="71DF906E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Esimene asendaja</w:t>
            </w:r>
          </w:p>
        </w:tc>
        <w:tc>
          <w:tcPr>
            <w:tcW w:w="4381" w:type="dxa"/>
          </w:tcPr>
          <w:p w14:paraId="28B4C3EC" w14:textId="45CFAA78" w:rsidR="007C4992" w:rsidRPr="00971FD2" w:rsidRDefault="007C4992" w:rsidP="002A5C95">
            <w:r w:rsidRPr="00B76218">
              <w:t xml:space="preserve">Otsetoetuste osakonna menetlusbüroo </w:t>
            </w:r>
            <w:r>
              <w:t>ärianalüütik</w:t>
            </w:r>
          </w:p>
        </w:tc>
      </w:tr>
      <w:tr w:rsidR="007C4992" w:rsidRPr="00971FD2" w14:paraId="4E83A899" w14:textId="77777777" w:rsidTr="002D2B6D">
        <w:tc>
          <w:tcPr>
            <w:tcW w:w="4261" w:type="dxa"/>
          </w:tcPr>
          <w:p w14:paraId="099B3BC0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Teine asendaja</w:t>
            </w:r>
          </w:p>
        </w:tc>
        <w:tc>
          <w:tcPr>
            <w:tcW w:w="4381" w:type="dxa"/>
          </w:tcPr>
          <w:p w14:paraId="234FFC02" w14:textId="24D5B4F0" w:rsidR="007C4992" w:rsidRPr="00971FD2" w:rsidRDefault="007C4992" w:rsidP="002A5C95">
            <w:r w:rsidRPr="00B76218">
              <w:t>Otsetoetuste osakonna arendus</w:t>
            </w:r>
            <w:r>
              <w:t>nõunik</w:t>
            </w:r>
          </w:p>
        </w:tc>
      </w:tr>
      <w:tr w:rsidR="007C4992" w:rsidRPr="00971FD2" w14:paraId="051E5578" w14:textId="77777777" w:rsidTr="002D2B6D">
        <w:tc>
          <w:tcPr>
            <w:tcW w:w="4261" w:type="dxa"/>
          </w:tcPr>
          <w:p w14:paraId="2BE7E78D" w14:textId="77777777" w:rsidR="007C4992" w:rsidRPr="00971FD2" w:rsidRDefault="007C4992" w:rsidP="002A5C95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Keda asendab</w:t>
            </w:r>
          </w:p>
        </w:tc>
        <w:tc>
          <w:tcPr>
            <w:tcW w:w="4381" w:type="dxa"/>
          </w:tcPr>
          <w:p w14:paraId="7AAACA43" w14:textId="5E64B4ED" w:rsidR="007C4992" w:rsidRPr="00971FD2" w:rsidRDefault="007C4992" w:rsidP="002A5C95">
            <w:r w:rsidRPr="00B76218">
              <w:t xml:space="preserve">Otsetoetuste osakonna menetlusbüroo </w:t>
            </w:r>
            <w:r>
              <w:t>ärianalüütikut</w:t>
            </w:r>
            <w:r w:rsidRPr="00B76218">
              <w:t xml:space="preserve"> (1.</w:t>
            </w:r>
            <w:r w:rsidR="00327FE7">
              <w:t xml:space="preserve"> </w:t>
            </w:r>
            <w:r w:rsidRPr="00B76218">
              <w:t>asendus) ja otsetoetuste osakonna arendus</w:t>
            </w:r>
            <w:r>
              <w:t>nõunikku</w:t>
            </w:r>
            <w:r w:rsidRPr="00B76218">
              <w:t xml:space="preserve"> (2.</w:t>
            </w:r>
            <w:r w:rsidR="00327FE7">
              <w:t xml:space="preserve"> </w:t>
            </w:r>
            <w:r w:rsidRPr="00B76218">
              <w:t>asendus)</w:t>
            </w:r>
          </w:p>
        </w:tc>
      </w:tr>
      <w:tr w:rsidR="007C4992" w:rsidRPr="00971FD2" w14:paraId="2598DDE8" w14:textId="77777777" w:rsidTr="002D2B6D">
        <w:tc>
          <w:tcPr>
            <w:tcW w:w="4261" w:type="dxa"/>
          </w:tcPr>
          <w:p w14:paraId="77C18A12" w14:textId="77777777" w:rsidR="007C4992" w:rsidRPr="00971FD2" w:rsidRDefault="007C4992" w:rsidP="002A5C95">
            <w:pPr>
              <w:pStyle w:val="Heading4"/>
              <w:rPr>
                <w:color w:val="auto"/>
              </w:rPr>
            </w:pPr>
            <w:r>
              <w:rPr>
                <w:color w:val="auto"/>
              </w:rPr>
              <w:t>Töökorralduse erikord</w:t>
            </w:r>
          </w:p>
        </w:tc>
        <w:tc>
          <w:tcPr>
            <w:tcW w:w="4381" w:type="dxa"/>
          </w:tcPr>
          <w:p w14:paraId="56DADE8E" w14:textId="77777777" w:rsidR="007C4992" w:rsidRPr="00971FD2" w:rsidRDefault="007C4992" w:rsidP="002A5C95">
            <w:r w:rsidRPr="00BE5D6B">
              <w:t>Kohaldub</w:t>
            </w:r>
          </w:p>
        </w:tc>
      </w:tr>
    </w:tbl>
    <w:p w14:paraId="7F58A0ED" w14:textId="77777777" w:rsidR="00C77098" w:rsidRPr="00B76218" w:rsidRDefault="00C77098"/>
    <w:p w14:paraId="1D7FDA45" w14:textId="77777777" w:rsidR="007C4992" w:rsidRPr="00971FD2" w:rsidRDefault="007C4992" w:rsidP="007C4992">
      <w:pPr>
        <w:pStyle w:val="Heading3"/>
        <w:jc w:val="center"/>
        <w:rPr>
          <w:sz w:val="28"/>
          <w:lang w:val="et-EE"/>
        </w:rPr>
      </w:pPr>
      <w:r>
        <w:rPr>
          <w:sz w:val="28"/>
          <w:lang w:val="et-EE"/>
        </w:rPr>
        <w:t>AMETIKOHA EESMÄRK</w:t>
      </w:r>
    </w:p>
    <w:p w14:paraId="7F58A0EF" w14:textId="77777777" w:rsidR="001A3BE6" w:rsidRPr="00B76218" w:rsidRDefault="001A3BE6">
      <w:pPr>
        <w:jc w:val="both"/>
      </w:pPr>
    </w:p>
    <w:p w14:paraId="7F58A0F0" w14:textId="48C91F41" w:rsidR="00FA76CA" w:rsidRPr="00B76218" w:rsidRDefault="007C4992" w:rsidP="00FA76CA">
      <w:pPr>
        <w:jc w:val="both"/>
      </w:pPr>
      <w:r>
        <w:t>Menetlusbüroo ärianalüütiku t</w:t>
      </w:r>
      <w:r w:rsidR="00FA76CA" w:rsidRPr="00B76218">
        <w:t>öö eesmärgiks on menetlusbüroos menetletavate toetuste</w:t>
      </w:r>
      <w:r w:rsidR="00CD7C68" w:rsidRPr="00B76218">
        <w:t xml:space="preserve"> </w:t>
      </w:r>
      <w:r w:rsidR="006A5216">
        <w:t>(sh</w:t>
      </w:r>
      <w:r w:rsidR="001B26BA">
        <w:t xml:space="preserve"> </w:t>
      </w:r>
      <w:r w:rsidRPr="00482F76">
        <w:t>ühise põllumajanduspoliitika strateegiakava 2023-2027</w:t>
      </w:r>
      <w:r w:rsidR="006A5216">
        <w:t>)</w:t>
      </w:r>
      <w:r w:rsidR="00FA76CA" w:rsidRPr="00B76218">
        <w:t xml:space="preserve"> osas programmide arendustööga seotud dokumentide õigeaegne ettevalmistus nende moodulite osas, millega büroo teenistujad töötavad. Ettevalmistusel lähtub teenistuja tööplaanidest ja  otsetoetuste osakonna arendus</w:t>
      </w:r>
      <w:r w:rsidR="00983272">
        <w:t>nõuniku</w:t>
      </w:r>
      <w:r w:rsidR="00FA76CA" w:rsidRPr="00B76218">
        <w:t xml:space="preserve"> poolt seatud prioriteetidest. </w:t>
      </w:r>
    </w:p>
    <w:p w14:paraId="7F58A0F3" w14:textId="3D165D54" w:rsidR="00FA76CA" w:rsidRPr="00B76218" w:rsidRDefault="00FA76CA" w:rsidP="00FA76CA">
      <w:pPr>
        <w:jc w:val="both"/>
      </w:pPr>
      <w:r w:rsidRPr="00B76218">
        <w:t>Teenistuja aitab kaasa kvaliteetse ja kasutajasõbraliku menetlusprogr</w:t>
      </w:r>
      <w:r w:rsidR="00B55A8D">
        <w:t xml:space="preserve">ammi loomisele, mis on vajalik </w:t>
      </w:r>
      <w:r w:rsidRPr="00B76218">
        <w:t xml:space="preserve">selleks, et tagada menetlusprotsessi sujuv kulg ja kvaliteetne informatsioon asutuse klientidele. Teenistuja töö hõlmab pidevat suhtlemist ja koostööd büroo kõikide valdkondade juhtivspetsialistidega, arendusega tegelevate </w:t>
      </w:r>
      <w:r w:rsidR="00EC139F" w:rsidRPr="00B76218">
        <w:t>teenistujatega</w:t>
      </w:r>
      <w:r w:rsidRPr="00B76218">
        <w:t>, otsetoetuste osakonna arendus</w:t>
      </w:r>
      <w:r w:rsidR="00983272">
        <w:t>nõuniku</w:t>
      </w:r>
      <w:r w:rsidRPr="00B76218">
        <w:t>,</w:t>
      </w:r>
      <w:r w:rsidR="00EC139F" w:rsidRPr="00B76218">
        <w:t xml:space="preserve"> </w:t>
      </w:r>
      <w:r w:rsidRPr="00B76218">
        <w:t xml:space="preserve">infotehnoloogia osakonna ja teiste otsetoetuste osakonna büroodega. </w:t>
      </w:r>
      <w:r w:rsidR="00EC139F" w:rsidRPr="00B76218">
        <w:t>Teenistuja</w:t>
      </w:r>
      <w:r w:rsidRPr="00B76218">
        <w:t xml:space="preserve"> ülesanne on menetlusprogrammi arendustöö koordineerimine büroo siseselt. Töö tulemusena on arendustegevusega seotud dokumendid õigeaegselt ettevalmistatud ja edastatud otsetoetuste</w:t>
      </w:r>
      <w:r w:rsidR="00CD7C68" w:rsidRPr="00B76218">
        <w:t xml:space="preserve"> osakonna arendus</w:t>
      </w:r>
      <w:r w:rsidR="00983272">
        <w:t>nõunikule</w:t>
      </w:r>
      <w:r w:rsidR="00CD7C68" w:rsidRPr="00B76218">
        <w:t xml:space="preserve">, arendajale või IT osakonnale </w:t>
      </w:r>
      <w:r w:rsidRPr="00B76218">
        <w:t>ning menetlusprogramm õigeaegselt testitud.</w:t>
      </w:r>
    </w:p>
    <w:p w14:paraId="7F58A0F4" w14:textId="77777777" w:rsidR="00FA76CA" w:rsidRPr="00B76218" w:rsidRDefault="00FA76CA" w:rsidP="00FA76CA">
      <w:pPr>
        <w:pStyle w:val="BodyText"/>
        <w:ind w:right="-58"/>
        <w:rPr>
          <w:color w:val="000000"/>
        </w:rPr>
      </w:pPr>
    </w:p>
    <w:p w14:paraId="7F58A0F7" w14:textId="42B646B9" w:rsidR="00692D5F" w:rsidRPr="007279FD" w:rsidRDefault="001B26BA" w:rsidP="007279FD">
      <w:pPr>
        <w:pStyle w:val="BodyText"/>
        <w:ind w:right="-58"/>
        <w:rPr>
          <w:color w:val="000000"/>
        </w:rPr>
      </w:pPr>
      <w:r w:rsidRPr="003A4297">
        <w:t xml:space="preserve">Teenistuja juhindub oma töös avaliku teenistuse seadusest, </w:t>
      </w:r>
      <w:r>
        <w:t>ametniku eetikakoodeksist,</w:t>
      </w:r>
      <w:r w:rsidRPr="003A4297">
        <w:t xml:space="preserve"> tööga seotud õigusaktidest, Põllumajanduse Registrite ja Informatsiooni Ameti (edaspidi PRIA) ja osakonna põhimäärusest, sisekorraeeskirjast, </w:t>
      </w:r>
      <w:r>
        <w:t xml:space="preserve">teenindusstandardist, </w:t>
      </w:r>
      <w:r w:rsidRPr="003A4297">
        <w:t xml:space="preserve">PRIA osakondade vaheliste ülesannete jaotusest, </w:t>
      </w:r>
      <w:r>
        <w:rPr>
          <w:color w:val="000000"/>
        </w:rPr>
        <w:t xml:space="preserve">toetuste menetlemise tööjuhistest ja tööplaanidest </w:t>
      </w:r>
      <w:r w:rsidRPr="003A4297">
        <w:t>ning käesolevast ametijuhendist</w:t>
      </w:r>
    </w:p>
    <w:p w14:paraId="2C712098" w14:textId="77777777" w:rsidR="007279FD" w:rsidRDefault="007279FD" w:rsidP="007279FD">
      <w:pPr>
        <w:pStyle w:val="Heading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FA383EA" w14:textId="64D079E0" w:rsidR="007279FD" w:rsidRPr="00971FD2" w:rsidRDefault="002D2B6D" w:rsidP="007279FD">
      <w:pPr>
        <w:pStyle w:val="Heading3"/>
        <w:jc w:val="center"/>
        <w:rPr>
          <w:sz w:val="28"/>
          <w:lang w:val="et-EE"/>
        </w:rPr>
      </w:pPr>
      <w:r>
        <w:rPr>
          <w:sz w:val="28"/>
        </w:rPr>
        <w:t xml:space="preserve">  </w:t>
      </w:r>
      <w:r w:rsidR="007279FD">
        <w:rPr>
          <w:sz w:val="28"/>
          <w:lang w:val="et-EE"/>
        </w:rPr>
        <w:t xml:space="preserve">PEAMISED </w:t>
      </w:r>
      <w:r w:rsidR="007279FD" w:rsidRPr="00971FD2">
        <w:rPr>
          <w:sz w:val="28"/>
          <w:lang w:val="et-EE"/>
        </w:rPr>
        <w:t>TEENISTUS</w:t>
      </w:r>
      <w:r w:rsidR="007279FD">
        <w:rPr>
          <w:sz w:val="28"/>
          <w:lang w:val="et-EE"/>
        </w:rPr>
        <w:t>ÜLESANDE</w:t>
      </w:r>
      <w:r w:rsidR="007279FD" w:rsidRPr="00971FD2">
        <w:rPr>
          <w:sz w:val="28"/>
          <w:lang w:val="et-EE"/>
        </w:rPr>
        <w:t>D</w:t>
      </w:r>
    </w:p>
    <w:p w14:paraId="7F58A0F8" w14:textId="6F088E0F" w:rsidR="00C77098" w:rsidRPr="00B76218" w:rsidRDefault="00C77098" w:rsidP="007279FD">
      <w:pPr>
        <w:pStyle w:val="Heading3"/>
        <w:rPr>
          <w:sz w:val="28"/>
        </w:rPr>
      </w:pPr>
    </w:p>
    <w:p w14:paraId="7F58A0F9" w14:textId="77777777" w:rsidR="00C77098" w:rsidRPr="00B76218" w:rsidRDefault="00C77098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114"/>
      </w:tblGrid>
      <w:tr w:rsidR="00C77098" w:rsidRPr="00B76218" w14:paraId="7F58A0FC" w14:textId="77777777" w:rsidTr="002D2B6D">
        <w:tc>
          <w:tcPr>
            <w:tcW w:w="3528" w:type="dxa"/>
          </w:tcPr>
          <w:p w14:paraId="7F58A0FA" w14:textId="4E7EB971" w:rsidR="00C77098" w:rsidRPr="00B76218" w:rsidRDefault="007279FD">
            <w:pPr>
              <w:jc w:val="center"/>
              <w:rPr>
                <w:b/>
              </w:rPr>
            </w:pPr>
            <w:r>
              <w:rPr>
                <w:b/>
              </w:rPr>
              <w:t>Ülesanne</w:t>
            </w:r>
          </w:p>
        </w:tc>
        <w:tc>
          <w:tcPr>
            <w:tcW w:w="5114" w:type="dxa"/>
          </w:tcPr>
          <w:p w14:paraId="7F58A0FB" w14:textId="2C1458AE" w:rsidR="00C77098" w:rsidRPr="00B76218" w:rsidRDefault="007279FD">
            <w:pPr>
              <w:jc w:val="center"/>
              <w:rPr>
                <w:b/>
              </w:rPr>
            </w:pPr>
            <w:r>
              <w:rPr>
                <w:b/>
              </w:rPr>
              <w:t>Tulemusmõõdik</w:t>
            </w:r>
          </w:p>
        </w:tc>
      </w:tr>
      <w:tr w:rsidR="0030776A" w:rsidRPr="00B76218" w14:paraId="7F58A101" w14:textId="77777777" w:rsidTr="002D2B6D">
        <w:tc>
          <w:tcPr>
            <w:tcW w:w="3528" w:type="dxa"/>
          </w:tcPr>
          <w:p w14:paraId="7F58A0FD" w14:textId="77777777" w:rsidR="0030776A" w:rsidRPr="00B76218" w:rsidRDefault="007B26ED" w:rsidP="006E656A">
            <w:r w:rsidRPr="00B76218">
              <w:rPr>
                <w:color w:val="000000"/>
              </w:rPr>
              <w:t>B</w:t>
            </w:r>
            <w:r w:rsidR="00F25227" w:rsidRPr="00B76218">
              <w:rPr>
                <w:color w:val="000000"/>
              </w:rPr>
              <w:t xml:space="preserve">üroos </w:t>
            </w:r>
            <w:r w:rsidR="006E656A" w:rsidRPr="00B76218">
              <w:rPr>
                <w:color w:val="000000"/>
              </w:rPr>
              <w:t xml:space="preserve">menetletavate </w:t>
            </w:r>
            <w:r w:rsidR="00F25227" w:rsidRPr="00B76218">
              <w:rPr>
                <w:color w:val="000000"/>
              </w:rPr>
              <w:t>toetuse osas</w:t>
            </w:r>
            <w:r w:rsidR="0030518B" w:rsidRPr="00B76218">
              <w:rPr>
                <w:color w:val="000000"/>
              </w:rPr>
              <w:t xml:space="preserve"> </w:t>
            </w:r>
            <w:r w:rsidR="00F25227" w:rsidRPr="00B76218">
              <w:rPr>
                <w:color w:val="000000"/>
              </w:rPr>
              <w:t xml:space="preserve">õigusaktide </w:t>
            </w:r>
            <w:r w:rsidR="0030518B" w:rsidRPr="00B76218">
              <w:rPr>
                <w:color w:val="000000"/>
              </w:rPr>
              <w:t>tundmine</w:t>
            </w:r>
          </w:p>
        </w:tc>
        <w:tc>
          <w:tcPr>
            <w:tcW w:w="5114" w:type="dxa"/>
          </w:tcPr>
          <w:p w14:paraId="7F58A0FE" w14:textId="77777777" w:rsidR="004405EA" w:rsidRPr="00B76218" w:rsidRDefault="004405EA" w:rsidP="004405EA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 xml:space="preserve">Teenistuja teab kõiki nii Eesti Vabariigi kui </w:t>
            </w:r>
            <w:r w:rsidR="00014570" w:rsidRPr="00B76218">
              <w:rPr>
                <w:color w:val="000000"/>
              </w:rPr>
              <w:t xml:space="preserve">Euroopa Liidu ühtset põllumajanduspoliitikat </w:t>
            </w:r>
            <w:r w:rsidR="00014570" w:rsidRPr="00B76218">
              <w:rPr>
                <w:color w:val="000000"/>
              </w:rPr>
              <w:lastRenderedPageBreak/>
              <w:t>puudutavaid seadusandlikke akte</w:t>
            </w:r>
            <w:r w:rsidR="008429E4" w:rsidRPr="00B76218">
              <w:rPr>
                <w:color w:val="000000"/>
              </w:rPr>
              <w:t xml:space="preserve">, mille alusel büroos toetusi </w:t>
            </w:r>
            <w:r w:rsidR="002342DB" w:rsidRPr="00B76218">
              <w:rPr>
                <w:color w:val="000000"/>
              </w:rPr>
              <w:t>menetletakse</w:t>
            </w:r>
            <w:r w:rsidRPr="00B76218">
              <w:rPr>
                <w:color w:val="000000"/>
              </w:rPr>
              <w:t xml:space="preserve"> ning orienteerub nende sisus</w:t>
            </w:r>
          </w:p>
          <w:p w14:paraId="7F58A0FF" w14:textId="77777777" w:rsidR="0030776A" w:rsidRPr="00B76218" w:rsidRDefault="004405EA" w:rsidP="002722CB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 xml:space="preserve">Teenistuja leiab vajadusel operatiivselt tööks vajalikud </w:t>
            </w:r>
            <w:r w:rsidR="002722CB" w:rsidRPr="00B76218">
              <w:rPr>
                <w:color w:val="000000"/>
              </w:rPr>
              <w:t>seadus</w:t>
            </w:r>
            <w:r w:rsidR="00AC7291" w:rsidRPr="00B76218">
              <w:rPr>
                <w:color w:val="000000"/>
              </w:rPr>
              <w:t xml:space="preserve">andlikud </w:t>
            </w:r>
            <w:r w:rsidR="002722CB" w:rsidRPr="00B76218">
              <w:rPr>
                <w:color w:val="000000"/>
              </w:rPr>
              <w:t>aktid või nende alalõigud</w:t>
            </w:r>
          </w:p>
          <w:p w14:paraId="7F58A100" w14:textId="77777777" w:rsidR="007B26ED" w:rsidRPr="00B76218" w:rsidRDefault="007B26ED" w:rsidP="007B26E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>Teenistuja on kursis ettevalmistamisel olevate seaduseelnõudega</w:t>
            </w:r>
          </w:p>
        </w:tc>
      </w:tr>
      <w:tr w:rsidR="00F25F52" w:rsidRPr="00B76218" w14:paraId="7F58A10D" w14:textId="77777777" w:rsidTr="002D2B6D">
        <w:tc>
          <w:tcPr>
            <w:tcW w:w="3528" w:type="dxa"/>
          </w:tcPr>
          <w:p w14:paraId="7F58A102" w14:textId="77777777" w:rsidR="00F25F52" w:rsidRPr="00B76218" w:rsidRDefault="007B26ED" w:rsidP="007B26ED">
            <w:pPr>
              <w:rPr>
                <w:color w:val="000000"/>
              </w:rPr>
            </w:pPr>
            <w:r w:rsidRPr="00B76218">
              <w:rPr>
                <w:color w:val="000000"/>
              </w:rPr>
              <w:lastRenderedPageBreak/>
              <w:t xml:space="preserve">Menetlusprogrammi arendustöö koordineerimine ja arendustöös osalemine </w:t>
            </w:r>
            <w:r w:rsidRPr="00B76218">
              <w:t>nende moodulite osas, millega töötavad büroo teenistujad</w:t>
            </w:r>
            <w:r w:rsidR="005402E1" w:rsidRPr="00B76218">
              <w:t xml:space="preserve"> või kliendid</w:t>
            </w:r>
          </w:p>
        </w:tc>
        <w:tc>
          <w:tcPr>
            <w:tcW w:w="5114" w:type="dxa"/>
          </w:tcPr>
          <w:p w14:paraId="7F58A103" w14:textId="77777777" w:rsidR="005402E1" w:rsidRPr="00B76218" w:rsidRDefault="005402E1" w:rsidP="00F25F52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 xml:space="preserve">Teenistuja </w:t>
            </w:r>
            <w:r w:rsidR="00AA3929" w:rsidRPr="00B76218">
              <w:rPr>
                <w:color w:val="000000"/>
              </w:rPr>
              <w:t>osaleb</w:t>
            </w:r>
            <w:r w:rsidRPr="00B76218">
              <w:rPr>
                <w:color w:val="000000"/>
              </w:rPr>
              <w:t xml:space="preserve"> tööprotsesside kokkuleppimises</w:t>
            </w:r>
          </w:p>
          <w:p w14:paraId="7F58A104" w14:textId="77777777" w:rsidR="00F25F52" w:rsidRPr="00B76218" w:rsidRDefault="00692D5F" w:rsidP="00F25F52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>L</w:t>
            </w:r>
            <w:r w:rsidR="00F25F52" w:rsidRPr="00B76218">
              <w:rPr>
                <w:color w:val="000000"/>
              </w:rPr>
              <w:t>ähteülesannete</w:t>
            </w:r>
            <w:r w:rsidR="007B26ED" w:rsidRPr="00B76218">
              <w:rPr>
                <w:color w:val="000000"/>
              </w:rPr>
              <w:t>/analüüside/ärinõuete</w:t>
            </w:r>
            <w:r w:rsidR="00B972EC" w:rsidRPr="00B76218">
              <w:rPr>
                <w:color w:val="000000"/>
              </w:rPr>
              <w:t xml:space="preserve"> ning</w:t>
            </w:r>
            <w:r w:rsidR="00F25F52" w:rsidRPr="00B76218">
              <w:rPr>
                <w:color w:val="000000"/>
              </w:rPr>
              <w:t xml:space="preserve"> täienduste/paranduste kirjapanek</w:t>
            </w:r>
            <w:r w:rsidR="000864A7" w:rsidRPr="00B76218">
              <w:rPr>
                <w:color w:val="000000"/>
              </w:rPr>
              <w:t xml:space="preserve"> on</w:t>
            </w:r>
            <w:r w:rsidR="00F25F52" w:rsidRPr="00B76218">
              <w:rPr>
                <w:color w:val="000000"/>
              </w:rPr>
              <w:t xml:space="preserve"> büroos</w:t>
            </w:r>
            <w:r w:rsidR="000864A7" w:rsidRPr="00B76218">
              <w:rPr>
                <w:color w:val="000000"/>
              </w:rPr>
              <w:t xml:space="preserve"> koordineeritud</w:t>
            </w:r>
          </w:p>
          <w:p w14:paraId="7F58A105" w14:textId="77777777" w:rsidR="00F25F52" w:rsidRPr="00B76218" w:rsidRDefault="00F25F52" w:rsidP="00F25F52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>Lähteülesanded</w:t>
            </w:r>
            <w:r w:rsidR="007B26ED" w:rsidRPr="00B76218">
              <w:rPr>
                <w:color w:val="000000"/>
              </w:rPr>
              <w:t>/analüüsid/ärinõuded</w:t>
            </w:r>
            <w:r w:rsidR="00B972EC" w:rsidRPr="00B76218">
              <w:rPr>
                <w:color w:val="000000"/>
              </w:rPr>
              <w:t xml:space="preserve"> </w:t>
            </w:r>
            <w:r w:rsidRPr="00B76218">
              <w:rPr>
                <w:color w:val="000000"/>
              </w:rPr>
              <w:t xml:space="preserve">ja täienduste/paranduste </w:t>
            </w:r>
            <w:r w:rsidR="00930009" w:rsidRPr="00B76218">
              <w:rPr>
                <w:color w:val="000000"/>
              </w:rPr>
              <w:t xml:space="preserve">kirjeldused on </w:t>
            </w:r>
            <w:r w:rsidRPr="00B76218">
              <w:rPr>
                <w:color w:val="000000"/>
              </w:rPr>
              <w:t>õigeaegse</w:t>
            </w:r>
            <w:r w:rsidR="00930009" w:rsidRPr="00B76218">
              <w:rPr>
                <w:color w:val="000000"/>
              </w:rPr>
              <w:t>lt</w:t>
            </w:r>
            <w:r w:rsidRPr="00B76218">
              <w:rPr>
                <w:color w:val="000000"/>
              </w:rPr>
              <w:t xml:space="preserve"> edasta</w:t>
            </w:r>
            <w:r w:rsidR="00930009" w:rsidRPr="00B76218">
              <w:rPr>
                <w:color w:val="000000"/>
              </w:rPr>
              <w:t>tud</w:t>
            </w:r>
            <w:r w:rsidRPr="00B76218">
              <w:rPr>
                <w:color w:val="000000"/>
              </w:rPr>
              <w:t xml:space="preserve">  </w:t>
            </w:r>
            <w:r w:rsidR="00F939A8" w:rsidRPr="00B76218">
              <w:t>otse</w:t>
            </w:r>
            <w:r w:rsidRPr="00B76218">
              <w:t xml:space="preserve">toetuste osakonna </w:t>
            </w:r>
            <w:r w:rsidR="00F939A8" w:rsidRPr="00B76218">
              <w:t>arendus</w:t>
            </w:r>
            <w:r w:rsidR="00983272">
              <w:t>nõunikule</w:t>
            </w:r>
            <w:r w:rsidR="007B26ED" w:rsidRPr="00B76218">
              <w:t>, analüütikule (IT) või arendajale</w:t>
            </w:r>
            <w:r w:rsidRPr="00B76218">
              <w:t xml:space="preserve">, lähtudes tööplaanist ja </w:t>
            </w:r>
            <w:r w:rsidR="007309E7" w:rsidRPr="00B76218">
              <w:t>otsetoetuste osakonna arendus</w:t>
            </w:r>
            <w:r w:rsidR="00983272">
              <w:t>nõunikuga</w:t>
            </w:r>
            <w:r w:rsidRPr="00B76218">
              <w:t xml:space="preserve"> kokku lepitud prioriteetidest  </w:t>
            </w:r>
          </w:p>
          <w:p w14:paraId="7F58A106" w14:textId="77777777" w:rsidR="00F25F52" w:rsidRPr="00B76218" w:rsidRDefault="00F93C75" w:rsidP="00F25F52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>Koostöös menetlusbüroo juhtivspetsialistidega</w:t>
            </w:r>
            <w:r w:rsidR="00C107D5" w:rsidRPr="00B76218">
              <w:rPr>
                <w:color w:val="000000"/>
              </w:rPr>
              <w:t xml:space="preserve"> </w:t>
            </w:r>
            <w:r w:rsidR="00B07E15" w:rsidRPr="00B76218">
              <w:rPr>
                <w:color w:val="000000"/>
              </w:rPr>
              <w:t xml:space="preserve">on </w:t>
            </w:r>
            <w:r w:rsidR="00C107D5" w:rsidRPr="00B76218">
              <w:rPr>
                <w:color w:val="000000"/>
              </w:rPr>
              <w:t>programmi täienduste/paranduste testimi</w:t>
            </w:r>
            <w:r w:rsidRPr="00B76218">
              <w:rPr>
                <w:color w:val="000000"/>
              </w:rPr>
              <w:t>sega seotud tööülesan</w:t>
            </w:r>
            <w:r w:rsidR="00B07E15" w:rsidRPr="00B76218">
              <w:rPr>
                <w:color w:val="000000"/>
              </w:rPr>
              <w:t>ded</w:t>
            </w:r>
            <w:r w:rsidRPr="00B76218">
              <w:rPr>
                <w:color w:val="000000"/>
              </w:rPr>
              <w:t xml:space="preserve"> jaota</w:t>
            </w:r>
            <w:r w:rsidR="00B07E15" w:rsidRPr="00B76218">
              <w:rPr>
                <w:color w:val="000000"/>
              </w:rPr>
              <w:t>tud</w:t>
            </w:r>
            <w:r w:rsidRPr="00B76218">
              <w:rPr>
                <w:color w:val="000000"/>
              </w:rPr>
              <w:t xml:space="preserve"> büroo </w:t>
            </w:r>
            <w:r w:rsidR="007B26ED" w:rsidRPr="00B76218">
              <w:rPr>
                <w:color w:val="000000"/>
              </w:rPr>
              <w:t>teenistujatele</w:t>
            </w:r>
          </w:p>
          <w:p w14:paraId="7F58A107" w14:textId="77777777" w:rsidR="000B6765" w:rsidRPr="00B76218" w:rsidRDefault="000B6765" w:rsidP="000B6765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 xml:space="preserve">Arendamisega seotud probleemide esinemisel, mille lahendamine ei ole menetlusbüroo teenistujate pädevuses, </w:t>
            </w:r>
            <w:r w:rsidR="007B26ED" w:rsidRPr="00B76218">
              <w:rPr>
                <w:color w:val="000000"/>
              </w:rPr>
              <w:t>on otsetoetuste osakonna arendus</w:t>
            </w:r>
            <w:r w:rsidR="00983272">
              <w:rPr>
                <w:color w:val="000000"/>
              </w:rPr>
              <w:t>nõunik</w:t>
            </w:r>
            <w:r w:rsidR="007B26ED" w:rsidRPr="00B76218">
              <w:rPr>
                <w:color w:val="000000"/>
              </w:rPr>
              <w:t xml:space="preserve"> ja menetlusbüroo juhataja operatiivselt informeeritud</w:t>
            </w:r>
          </w:p>
          <w:p w14:paraId="7F58A108" w14:textId="77777777" w:rsidR="000B6765" w:rsidRPr="00B76218" w:rsidRDefault="001C5389" w:rsidP="0063333F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t>T</w:t>
            </w:r>
            <w:r w:rsidR="007B26ED" w:rsidRPr="00B76218">
              <w:t>eenistujad</w:t>
            </w:r>
            <w:r w:rsidR="000B6765" w:rsidRPr="00B76218">
              <w:t xml:space="preserve"> on varustatud neile tööks vajaliku informatsiooniga</w:t>
            </w:r>
            <w:r w:rsidR="0063333F" w:rsidRPr="00B76218">
              <w:t>, mis on seotud menetlusprogrammi arendusega</w:t>
            </w:r>
          </w:p>
          <w:p w14:paraId="7F58A109" w14:textId="77777777" w:rsidR="00651096" w:rsidRPr="00B76218" w:rsidRDefault="00A307D4" w:rsidP="009F791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t>Büroo</w:t>
            </w:r>
            <w:r w:rsidR="00651096" w:rsidRPr="00B76218">
              <w:t xml:space="preserve"> </w:t>
            </w:r>
            <w:r w:rsidR="007B26ED" w:rsidRPr="00B76218">
              <w:t>teenistujad</w:t>
            </w:r>
            <w:r w:rsidR="00651096" w:rsidRPr="00B76218">
              <w:t xml:space="preserve"> </w:t>
            </w:r>
            <w:r w:rsidR="009F7916" w:rsidRPr="00B76218">
              <w:t xml:space="preserve">on vajadusel </w:t>
            </w:r>
            <w:r w:rsidR="00651096" w:rsidRPr="00B76218">
              <w:t>nõu</w:t>
            </w:r>
            <w:r w:rsidR="009F7916" w:rsidRPr="00B76218">
              <w:t>statud</w:t>
            </w:r>
            <w:r w:rsidR="00651096" w:rsidRPr="00B76218">
              <w:t xml:space="preserve"> vastavalt pädevusele</w:t>
            </w:r>
          </w:p>
          <w:p w14:paraId="7F58A10A" w14:textId="77777777" w:rsidR="004619E5" w:rsidRPr="00B76218" w:rsidRDefault="00734699" w:rsidP="004619E5">
            <w:pPr>
              <w:numPr>
                <w:ilvl w:val="0"/>
                <w:numId w:val="1"/>
              </w:numPr>
            </w:pPr>
            <w:r w:rsidRPr="00B76218">
              <w:t>Menetlusprogrammi loendid ja parameetrid on üle vaadatud</w:t>
            </w:r>
            <w:r w:rsidR="004619E5" w:rsidRPr="00B76218">
              <w:t xml:space="preserve"> menetlusprogrammi nende moodulite osas, millega töötavad büroo </w:t>
            </w:r>
            <w:r w:rsidR="0099237A" w:rsidRPr="00B76218">
              <w:t>teenistujaid</w:t>
            </w:r>
          </w:p>
          <w:p w14:paraId="7F58A10B" w14:textId="77777777" w:rsidR="004619E5" w:rsidRPr="00B76218" w:rsidRDefault="00734699" w:rsidP="004619E5">
            <w:pPr>
              <w:numPr>
                <w:ilvl w:val="0"/>
                <w:numId w:val="1"/>
              </w:numPr>
            </w:pPr>
            <w:r w:rsidRPr="00B76218">
              <w:t>On o</w:t>
            </w:r>
            <w:r w:rsidR="004619E5" w:rsidRPr="00B76218">
              <w:t>sale</w:t>
            </w:r>
            <w:r w:rsidRPr="00B76218">
              <w:t>tud</w:t>
            </w:r>
            <w:r w:rsidR="004619E5" w:rsidRPr="00B76218">
              <w:t xml:space="preserve"> menetlusprogrammi kasutajate koolitamisel menetlusprogrammi nende mo</w:t>
            </w:r>
            <w:r w:rsidRPr="00B76218">
              <w:t xml:space="preserve">odulite osas, </w:t>
            </w:r>
            <w:r w:rsidR="00A307D4" w:rsidRPr="00B76218">
              <w:t>mille arendamisega teenistuja tegeleb</w:t>
            </w:r>
          </w:p>
          <w:p w14:paraId="7F58A10C" w14:textId="77777777" w:rsidR="00014570" w:rsidRPr="00B76218" w:rsidRDefault="00734699" w:rsidP="002F6F4E">
            <w:pPr>
              <w:numPr>
                <w:ilvl w:val="0"/>
                <w:numId w:val="1"/>
              </w:numPr>
            </w:pPr>
            <w:r w:rsidRPr="00B76218">
              <w:t>On o</w:t>
            </w:r>
            <w:r w:rsidR="004619E5" w:rsidRPr="00B76218">
              <w:t>sale</w:t>
            </w:r>
            <w:r w:rsidRPr="00B76218">
              <w:t>tud</w:t>
            </w:r>
            <w:r w:rsidR="004619E5" w:rsidRPr="00B76218">
              <w:t xml:space="preserve"> juhendmaterjalide koostamisel ja täiendamisel menetlusprogrammi nende moodulite osas, </w:t>
            </w:r>
            <w:r w:rsidR="002F6F4E" w:rsidRPr="00B76218">
              <w:t>mille arendamisega teenistuja tegeleb</w:t>
            </w:r>
          </w:p>
        </w:tc>
      </w:tr>
      <w:tr w:rsidR="00463386" w:rsidRPr="00B76218" w14:paraId="7F58A111" w14:textId="77777777" w:rsidTr="002D2B6D">
        <w:tc>
          <w:tcPr>
            <w:tcW w:w="3528" w:type="dxa"/>
          </w:tcPr>
          <w:p w14:paraId="7F58A10E" w14:textId="77777777" w:rsidR="00463386" w:rsidRPr="00B76218" w:rsidRDefault="002F6F4E" w:rsidP="00A26E0B">
            <w:pPr>
              <w:rPr>
                <w:color w:val="000000"/>
              </w:rPr>
            </w:pPr>
            <w:r w:rsidRPr="00B76218">
              <w:t>T</w:t>
            </w:r>
            <w:r w:rsidR="00463386" w:rsidRPr="00B76218">
              <w:t>ööplaanide koostami</w:t>
            </w:r>
            <w:r w:rsidR="00F93C75" w:rsidRPr="00B76218">
              <w:t>sel osalemine</w:t>
            </w:r>
            <w:r w:rsidR="001A1D12" w:rsidRPr="00B76218">
              <w:t xml:space="preserve"> </w:t>
            </w:r>
          </w:p>
        </w:tc>
        <w:tc>
          <w:tcPr>
            <w:tcW w:w="5114" w:type="dxa"/>
          </w:tcPr>
          <w:p w14:paraId="7F58A10F" w14:textId="77777777" w:rsidR="00846C48" w:rsidRPr="00B76218" w:rsidRDefault="00846C48" w:rsidP="00846C48">
            <w:pPr>
              <w:numPr>
                <w:ilvl w:val="0"/>
                <w:numId w:val="1"/>
              </w:numPr>
            </w:pPr>
            <w:r w:rsidRPr="00B76218">
              <w:t xml:space="preserve">Tööplaanid on koostatud ning täiendatud vastavalt otsetoetuste osakonna </w:t>
            </w:r>
            <w:r w:rsidR="00F427C4" w:rsidRPr="00B76218">
              <w:t>arendus</w:t>
            </w:r>
            <w:r w:rsidR="00F427C4">
              <w:t>nõunikug</w:t>
            </w:r>
            <w:r w:rsidR="00F427C4" w:rsidRPr="00B76218">
              <w:t xml:space="preserve">a </w:t>
            </w:r>
            <w:r w:rsidRPr="00B76218">
              <w:t>kokkulepitud tähtaegadeks</w:t>
            </w:r>
          </w:p>
          <w:p w14:paraId="7F58A110" w14:textId="77777777" w:rsidR="00463386" w:rsidRPr="00B76218" w:rsidRDefault="00846C48" w:rsidP="00846C48">
            <w:pPr>
              <w:numPr>
                <w:ilvl w:val="0"/>
                <w:numId w:val="1"/>
              </w:numPr>
            </w:pPr>
            <w:r w:rsidRPr="00B76218">
              <w:lastRenderedPageBreak/>
              <w:t>A</w:t>
            </w:r>
            <w:r w:rsidR="00F93C75" w:rsidRPr="00B76218">
              <w:t>rendus</w:t>
            </w:r>
            <w:r w:rsidR="00463386" w:rsidRPr="00B76218">
              <w:t>töö</w:t>
            </w:r>
            <w:r w:rsidR="00523868" w:rsidRPr="00B76218">
              <w:t xml:space="preserve"> on korraldatud vastavalt </w:t>
            </w:r>
            <w:r w:rsidRPr="00B76218">
              <w:t xml:space="preserve">kokkulepitud </w:t>
            </w:r>
            <w:r w:rsidR="00523868" w:rsidRPr="00B76218">
              <w:t>tööplaanidele</w:t>
            </w:r>
          </w:p>
        </w:tc>
      </w:tr>
      <w:tr w:rsidR="00C813EA" w:rsidRPr="00B76218" w14:paraId="7F58A115" w14:textId="77777777" w:rsidTr="002D2B6D">
        <w:tc>
          <w:tcPr>
            <w:tcW w:w="3528" w:type="dxa"/>
          </w:tcPr>
          <w:p w14:paraId="7F58A112" w14:textId="77777777" w:rsidR="00C813EA" w:rsidRPr="00B76218" w:rsidRDefault="00C813EA" w:rsidP="00983272">
            <w:r w:rsidRPr="00B76218">
              <w:rPr>
                <w:color w:val="000000"/>
              </w:rPr>
              <w:lastRenderedPageBreak/>
              <w:t>Tööks vajalike algdokumentide hoidmine</w:t>
            </w:r>
            <w:r w:rsidR="00983272">
              <w:rPr>
                <w:color w:val="000000"/>
              </w:rPr>
              <w:t xml:space="preserve"> ja</w:t>
            </w:r>
            <w:r w:rsidRPr="00B76218">
              <w:rPr>
                <w:color w:val="000000"/>
              </w:rPr>
              <w:t xml:space="preserve"> säilitamine </w:t>
            </w:r>
          </w:p>
        </w:tc>
        <w:tc>
          <w:tcPr>
            <w:tcW w:w="5114" w:type="dxa"/>
          </w:tcPr>
          <w:p w14:paraId="7F58A114" w14:textId="161F7A4F" w:rsidR="00C813EA" w:rsidRPr="00ED0465" w:rsidRDefault="00C813EA" w:rsidP="00ED0465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>Töös olevate dokumentide säilimine on tagatud ning informatsioon on kaitstud asjasse mittepuutuvate isikute eest</w:t>
            </w:r>
          </w:p>
        </w:tc>
      </w:tr>
      <w:tr w:rsidR="00C813EA" w:rsidRPr="00B76218" w14:paraId="7F58A11A" w14:textId="77777777" w:rsidTr="002D2B6D">
        <w:tc>
          <w:tcPr>
            <w:tcW w:w="3528" w:type="dxa"/>
          </w:tcPr>
          <w:p w14:paraId="7F58A116" w14:textId="77777777" w:rsidR="00C813EA" w:rsidRPr="00B76218" w:rsidRDefault="00C813EA">
            <w:r w:rsidRPr="00B76218">
              <w:rPr>
                <w:color w:val="000000"/>
              </w:rPr>
              <w:t>Infovahetus organisatsioonis ja koostöö teiste organisatsioonidaga</w:t>
            </w:r>
          </w:p>
        </w:tc>
        <w:tc>
          <w:tcPr>
            <w:tcW w:w="5114" w:type="dxa"/>
          </w:tcPr>
          <w:p w14:paraId="7F58A117" w14:textId="77777777" w:rsidR="00C813EA" w:rsidRPr="00B76218" w:rsidRDefault="00C813EA" w:rsidP="00285657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 xml:space="preserve">Vajalik info jõuab operatiivselt kõikide osapoolteni </w:t>
            </w:r>
          </w:p>
          <w:p w14:paraId="7F58A118" w14:textId="77777777" w:rsidR="00C813EA" w:rsidRPr="00B76218" w:rsidRDefault="00C813EA" w:rsidP="00285657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B76218">
              <w:rPr>
                <w:color w:val="000000"/>
              </w:rPr>
              <w:t>Teenistuja teeb koostööd teiste Eesti Vabariigi riigiasutustega</w:t>
            </w:r>
          </w:p>
          <w:p w14:paraId="7F58A119" w14:textId="77777777" w:rsidR="00C813EA" w:rsidRPr="00B76218" w:rsidRDefault="00C813EA" w:rsidP="00285657">
            <w:pPr>
              <w:numPr>
                <w:ilvl w:val="0"/>
                <w:numId w:val="1"/>
              </w:numPr>
            </w:pPr>
            <w:r w:rsidRPr="00B76218">
              <w:t>Teenistuja on kinni pidanud konfidentsiaalsuse nõudest ja ei ole väljastanud oma töö käigus saadud informatsiooni asjasse mittepuutuvatele isikutele</w:t>
            </w:r>
          </w:p>
        </w:tc>
      </w:tr>
      <w:tr w:rsidR="009648B3" w:rsidRPr="00B76218" w14:paraId="7F58A11D" w14:textId="77777777" w:rsidTr="002D2B6D">
        <w:tc>
          <w:tcPr>
            <w:tcW w:w="3528" w:type="dxa"/>
          </w:tcPr>
          <w:p w14:paraId="7F58A11B" w14:textId="77777777" w:rsidR="009648B3" w:rsidRPr="00B76218" w:rsidRDefault="009648B3" w:rsidP="00DE56D5">
            <w:r w:rsidRPr="00B76218">
              <w:t xml:space="preserve">Lisaülesannete täitmine vastavalt büroo juhataja </w:t>
            </w:r>
            <w:r w:rsidR="00846C48" w:rsidRPr="00B76218">
              <w:t>või otsetoetuste osakonna arendus</w:t>
            </w:r>
            <w:r w:rsidR="00DE56D5">
              <w:t>nõuniku</w:t>
            </w:r>
            <w:r w:rsidR="00846C48" w:rsidRPr="00B76218">
              <w:t xml:space="preserve"> </w:t>
            </w:r>
            <w:r w:rsidRPr="00B76218">
              <w:t>korraldusele</w:t>
            </w:r>
          </w:p>
        </w:tc>
        <w:tc>
          <w:tcPr>
            <w:tcW w:w="5114" w:type="dxa"/>
          </w:tcPr>
          <w:p w14:paraId="7F58A11C" w14:textId="77777777" w:rsidR="009648B3" w:rsidRPr="00B76218" w:rsidRDefault="009648B3" w:rsidP="00DE56D5">
            <w:pPr>
              <w:numPr>
                <w:ilvl w:val="0"/>
                <w:numId w:val="1"/>
              </w:numPr>
            </w:pPr>
            <w:r w:rsidRPr="00B76218">
              <w:t xml:space="preserve">Vastavalt vajadusele on büroo </w:t>
            </w:r>
            <w:r w:rsidR="00846C48" w:rsidRPr="00B76218">
              <w:t>juhataja või otsetoetuste osakonna arendus</w:t>
            </w:r>
            <w:r w:rsidR="00DE56D5">
              <w:t>nõuniku</w:t>
            </w:r>
            <w:r w:rsidRPr="00B76218">
              <w:t xml:space="preserve"> poolt antud lisaülesanded tähtaegselt täidetud</w:t>
            </w:r>
          </w:p>
        </w:tc>
      </w:tr>
      <w:tr w:rsidR="00C813EA" w:rsidRPr="00B76218" w14:paraId="7F58A121" w14:textId="77777777" w:rsidTr="002D2B6D">
        <w:tc>
          <w:tcPr>
            <w:tcW w:w="3528" w:type="dxa"/>
          </w:tcPr>
          <w:p w14:paraId="7F58A11E" w14:textId="77777777" w:rsidR="00C813EA" w:rsidRPr="00B76218" w:rsidRDefault="00C813EA">
            <w:r w:rsidRPr="00B76218">
              <w:t>Töökoosolekutel osalemine</w:t>
            </w:r>
          </w:p>
        </w:tc>
        <w:tc>
          <w:tcPr>
            <w:tcW w:w="5114" w:type="dxa"/>
          </w:tcPr>
          <w:p w14:paraId="7F58A11F" w14:textId="77777777" w:rsidR="00C813EA" w:rsidRPr="00B76218" w:rsidRDefault="00C813EA">
            <w:pPr>
              <w:numPr>
                <w:ilvl w:val="0"/>
                <w:numId w:val="1"/>
              </w:numPr>
            </w:pPr>
            <w:r w:rsidRPr="00B76218">
              <w:t>Teenistuja on osa võtnud kõigist toimuvatest töökoosolekutest, kus tema kohalviibimine on kohustuslik</w:t>
            </w:r>
          </w:p>
          <w:p w14:paraId="7F58A120" w14:textId="77777777" w:rsidR="00C813EA" w:rsidRPr="00B76218" w:rsidRDefault="00C813EA">
            <w:pPr>
              <w:numPr>
                <w:ilvl w:val="0"/>
                <w:numId w:val="1"/>
              </w:numPr>
            </w:pPr>
            <w:r w:rsidRPr="00B76218">
              <w:t>Puudumisel on organiseeritud asendamine</w:t>
            </w:r>
          </w:p>
        </w:tc>
      </w:tr>
      <w:tr w:rsidR="00C813EA" w:rsidRPr="00B76218" w14:paraId="7F58A125" w14:textId="77777777" w:rsidTr="002D2B6D">
        <w:tc>
          <w:tcPr>
            <w:tcW w:w="3528" w:type="dxa"/>
          </w:tcPr>
          <w:p w14:paraId="7F58A122" w14:textId="77777777" w:rsidR="00C813EA" w:rsidRPr="00B76218" w:rsidRDefault="00C813EA">
            <w:r w:rsidRPr="00B76218">
              <w:t>Informatsiooni andmine järelevalvet teostavate organisatsioonide esindajatele</w:t>
            </w:r>
          </w:p>
        </w:tc>
        <w:tc>
          <w:tcPr>
            <w:tcW w:w="5114" w:type="dxa"/>
          </w:tcPr>
          <w:p w14:paraId="7F58A123" w14:textId="77777777" w:rsidR="00C813EA" w:rsidRPr="00B76218" w:rsidRDefault="00C813EA">
            <w:pPr>
              <w:numPr>
                <w:ilvl w:val="0"/>
                <w:numId w:val="1"/>
              </w:numPr>
            </w:pPr>
            <w:r w:rsidRPr="00B76218">
              <w:t>Järelevalvet teostavate organisatsioonide esindajad on saanud neid rahuldava informatsiooni ametniku töö kohta</w:t>
            </w:r>
          </w:p>
          <w:p w14:paraId="7F58A124" w14:textId="77777777" w:rsidR="00C813EA" w:rsidRPr="00B76218" w:rsidRDefault="00C813EA">
            <w:pPr>
              <w:numPr>
                <w:ilvl w:val="0"/>
                <w:numId w:val="1"/>
              </w:numPr>
            </w:pPr>
            <w:r w:rsidRPr="00B76218">
              <w:t>Järelevalvet  teostavate organisatsioonide esindajatele on osutatud igakülgset abi</w:t>
            </w:r>
          </w:p>
        </w:tc>
      </w:tr>
    </w:tbl>
    <w:p w14:paraId="7F58A126" w14:textId="77777777" w:rsidR="00C77098" w:rsidRPr="00B76218" w:rsidRDefault="00C77098"/>
    <w:p w14:paraId="09C8619A" w14:textId="77777777" w:rsidR="007279FD" w:rsidRDefault="007279FD" w:rsidP="007279FD">
      <w:pPr>
        <w:pStyle w:val="Heading3"/>
        <w:jc w:val="center"/>
        <w:rPr>
          <w:sz w:val="28"/>
          <w:szCs w:val="28"/>
        </w:rPr>
      </w:pPr>
      <w:r w:rsidRPr="000B633D">
        <w:rPr>
          <w:sz w:val="28"/>
          <w:szCs w:val="28"/>
        </w:rPr>
        <w:t>TÖÖKORRALDUSE ERIKORD</w:t>
      </w:r>
    </w:p>
    <w:p w14:paraId="675510DB" w14:textId="77777777" w:rsidR="007279FD" w:rsidRPr="000B633D" w:rsidRDefault="007279FD" w:rsidP="007279FD">
      <w:pPr>
        <w:rPr>
          <w:lang w:val="en-GB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7279FD" w:rsidRPr="003C05F9" w14:paraId="26156B86" w14:textId="77777777" w:rsidTr="002D2B6D">
        <w:tc>
          <w:tcPr>
            <w:tcW w:w="8642" w:type="dxa"/>
            <w:shd w:val="clear" w:color="auto" w:fill="auto"/>
          </w:tcPr>
          <w:p w14:paraId="45749F70" w14:textId="4A5A60C4" w:rsidR="007279FD" w:rsidRPr="00DD5C4C" w:rsidRDefault="007279FD" w:rsidP="002A5C95">
            <w:pPr>
              <w:pStyle w:val="BodyText"/>
            </w:pPr>
            <w:r>
              <w:t>Ärianalüütikule</w:t>
            </w:r>
            <w:r w:rsidRPr="000B633D">
              <w:t xml:space="preserve"> on õigus anda ülesandeid </w:t>
            </w:r>
            <w:r>
              <w:t>otsetoetuse osakonna arendusnõunikul</w:t>
            </w:r>
            <w:r>
              <w:rPr>
                <w:color w:val="FF0000"/>
              </w:rPr>
              <w:t xml:space="preserve"> </w:t>
            </w:r>
            <w:r w:rsidRPr="000B633D">
              <w:t>kooskõlastatult büroo juhatajaga</w:t>
            </w:r>
            <w:r>
              <w:t>.</w:t>
            </w:r>
          </w:p>
        </w:tc>
      </w:tr>
    </w:tbl>
    <w:p w14:paraId="7F58A130" w14:textId="77777777" w:rsidR="00C77098" w:rsidRPr="00B76218" w:rsidRDefault="00C77098"/>
    <w:p w14:paraId="7F58A15B" w14:textId="77777777" w:rsidR="00692D5F" w:rsidRPr="00B76218" w:rsidRDefault="00692D5F"/>
    <w:p w14:paraId="192E25CB" w14:textId="77777777" w:rsidR="007279FD" w:rsidRPr="00971FD2" w:rsidRDefault="007279FD" w:rsidP="007279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TEENISTUSKOHA K</w:t>
      </w:r>
      <w:r w:rsidRPr="00971FD2">
        <w:rPr>
          <w:b/>
          <w:bCs/>
          <w:sz w:val="28"/>
        </w:rPr>
        <w:t>VALIFIKATSIOONINÕUDED</w:t>
      </w:r>
    </w:p>
    <w:p w14:paraId="1A6CA07C" w14:textId="77777777" w:rsidR="007279FD" w:rsidRPr="00971FD2" w:rsidRDefault="007279FD" w:rsidP="007279FD">
      <w:pPr>
        <w:rPr>
          <w:b/>
          <w:bCs/>
          <w:sz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4423"/>
      </w:tblGrid>
      <w:tr w:rsidR="007279FD" w:rsidRPr="00971FD2" w14:paraId="01A390B8" w14:textId="77777777" w:rsidTr="002D2B6D">
        <w:tc>
          <w:tcPr>
            <w:tcW w:w="4219" w:type="dxa"/>
          </w:tcPr>
          <w:p w14:paraId="54557050" w14:textId="77777777" w:rsidR="007279FD" w:rsidRPr="00971FD2" w:rsidRDefault="007279FD" w:rsidP="002A5C95">
            <w:pPr>
              <w:pStyle w:val="Heading1"/>
              <w:rPr>
                <w:bCs/>
                <w:lang w:val="et-EE"/>
              </w:rPr>
            </w:pPr>
            <w:r w:rsidRPr="00971FD2">
              <w:rPr>
                <w:bCs/>
                <w:lang w:val="et-EE"/>
              </w:rPr>
              <w:t>Haridus, eriala</w:t>
            </w:r>
          </w:p>
        </w:tc>
        <w:tc>
          <w:tcPr>
            <w:tcW w:w="4423" w:type="dxa"/>
          </w:tcPr>
          <w:p w14:paraId="6CC2A0E6" w14:textId="3E6F9AC9" w:rsidR="007279FD" w:rsidRPr="00971FD2" w:rsidRDefault="00C64C86" w:rsidP="002A5C95">
            <w:pPr>
              <w:numPr>
                <w:ilvl w:val="0"/>
                <w:numId w:val="7"/>
              </w:numPr>
            </w:pPr>
            <w:r>
              <w:rPr>
                <w:sz w:val="23"/>
                <w:szCs w:val="23"/>
              </w:rPr>
              <w:t>K</w:t>
            </w:r>
            <w:r w:rsidR="007279FD">
              <w:rPr>
                <w:sz w:val="23"/>
                <w:szCs w:val="23"/>
              </w:rPr>
              <w:t>esk-, keskeri- või kõrgharidus</w:t>
            </w:r>
          </w:p>
        </w:tc>
      </w:tr>
      <w:tr w:rsidR="007279FD" w:rsidRPr="00971FD2" w14:paraId="1215C4C3" w14:textId="77777777" w:rsidTr="002D2B6D">
        <w:tc>
          <w:tcPr>
            <w:tcW w:w="4219" w:type="dxa"/>
          </w:tcPr>
          <w:p w14:paraId="7AF38B60" w14:textId="77777777" w:rsidR="007279FD" w:rsidRPr="00971FD2" w:rsidRDefault="007279FD" w:rsidP="002A5C95">
            <w:pPr>
              <w:pStyle w:val="Heading1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Töökogemus</w:t>
            </w:r>
          </w:p>
        </w:tc>
        <w:tc>
          <w:tcPr>
            <w:tcW w:w="4423" w:type="dxa"/>
          </w:tcPr>
          <w:p w14:paraId="6C36EC57" w14:textId="77777777" w:rsidR="007279FD" w:rsidRPr="00971FD2" w:rsidRDefault="007279FD" w:rsidP="002A5C95">
            <w:pPr>
              <w:numPr>
                <w:ilvl w:val="0"/>
                <w:numId w:val="7"/>
              </w:numPr>
            </w:pPr>
            <w:r>
              <w:t>-</w:t>
            </w:r>
          </w:p>
        </w:tc>
      </w:tr>
      <w:tr w:rsidR="007279FD" w:rsidRPr="00971FD2" w14:paraId="2B834852" w14:textId="77777777" w:rsidTr="002D2B6D">
        <w:tc>
          <w:tcPr>
            <w:tcW w:w="4219" w:type="dxa"/>
          </w:tcPr>
          <w:p w14:paraId="682A29C1" w14:textId="77777777" w:rsidR="007279FD" w:rsidRPr="00971FD2" w:rsidRDefault="007279FD" w:rsidP="002A5C95">
            <w:pPr>
              <w:rPr>
                <w:b/>
                <w:bCs/>
              </w:rPr>
            </w:pPr>
            <w:r w:rsidRPr="00971FD2">
              <w:rPr>
                <w:b/>
                <w:bCs/>
              </w:rPr>
              <w:t>Teadmised</w:t>
            </w:r>
            <w:r>
              <w:rPr>
                <w:b/>
                <w:bCs/>
              </w:rPr>
              <w:t xml:space="preserve"> ja osk</w:t>
            </w:r>
            <w:r w:rsidRPr="00971FD2">
              <w:rPr>
                <w:b/>
                <w:bCs/>
              </w:rPr>
              <w:t>used</w:t>
            </w:r>
          </w:p>
        </w:tc>
        <w:tc>
          <w:tcPr>
            <w:tcW w:w="4423" w:type="dxa"/>
          </w:tcPr>
          <w:p w14:paraId="3490C4CE" w14:textId="77777777" w:rsidR="007279FD" w:rsidRPr="00C64C86" w:rsidRDefault="007279FD" w:rsidP="002A5C9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C64C86">
              <w:rPr>
                <w:lang w:val="et-EE"/>
              </w:rPr>
              <w:t>Eesti keele väga hea oskus kõnes ja kirjas</w:t>
            </w:r>
          </w:p>
          <w:p w14:paraId="30DAD7B2" w14:textId="77777777" w:rsidR="007279FD" w:rsidRPr="00C64C86" w:rsidRDefault="007279FD" w:rsidP="002A5C95">
            <w:pPr>
              <w:numPr>
                <w:ilvl w:val="0"/>
                <w:numId w:val="5"/>
              </w:numPr>
            </w:pPr>
            <w:r w:rsidRPr="00C64C86">
              <w:t>Arvutioskus (väga hea)</w:t>
            </w:r>
          </w:p>
          <w:p w14:paraId="56919EBB" w14:textId="60D3C0D5" w:rsidR="007279FD" w:rsidRPr="00971FD2" w:rsidRDefault="00C64C86" w:rsidP="002A5C9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C64C86">
              <w:rPr>
                <w:lang w:val="et-EE"/>
              </w:rPr>
              <w:t>Väga hea suhtlemisoskus</w:t>
            </w:r>
          </w:p>
        </w:tc>
      </w:tr>
      <w:tr w:rsidR="007279FD" w:rsidRPr="00971FD2" w14:paraId="74310254" w14:textId="77777777" w:rsidTr="002D2B6D">
        <w:tc>
          <w:tcPr>
            <w:tcW w:w="4219" w:type="dxa"/>
          </w:tcPr>
          <w:p w14:paraId="667A4A34" w14:textId="77777777" w:rsidR="007279FD" w:rsidRPr="00971FD2" w:rsidRDefault="007279FD" w:rsidP="002A5C95">
            <w:pPr>
              <w:rPr>
                <w:b/>
                <w:bCs/>
              </w:rPr>
            </w:pPr>
            <w:r w:rsidRPr="00971FD2">
              <w:rPr>
                <w:b/>
                <w:bCs/>
              </w:rPr>
              <w:t>Omadused</w:t>
            </w:r>
          </w:p>
        </w:tc>
        <w:tc>
          <w:tcPr>
            <w:tcW w:w="4423" w:type="dxa"/>
          </w:tcPr>
          <w:p w14:paraId="7C7D939D" w14:textId="77777777" w:rsidR="007279FD" w:rsidRPr="00971FD2" w:rsidRDefault="007279FD" w:rsidP="002A5C95">
            <w:pPr>
              <w:numPr>
                <w:ilvl w:val="0"/>
                <w:numId w:val="6"/>
              </w:numPr>
            </w:pPr>
            <w:r w:rsidRPr="00971FD2">
              <w:t>Korrektsus</w:t>
            </w:r>
          </w:p>
          <w:p w14:paraId="7894EF5C" w14:textId="77777777" w:rsidR="007279FD" w:rsidRPr="00971FD2" w:rsidRDefault="007279FD" w:rsidP="002A5C95">
            <w:pPr>
              <w:numPr>
                <w:ilvl w:val="0"/>
                <w:numId w:val="6"/>
              </w:numPr>
            </w:pPr>
            <w:r w:rsidRPr="00971FD2">
              <w:t>Täpsus</w:t>
            </w:r>
          </w:p>
          <w:p w14:paraId="04AF8A0C" w14:textId="77777777" w:rsidR="007279FD" w:rsidRPr="00971FD2" w:rsidRDefault="007279FD" w:rsidP="002A5C95">
            <w:pPr>
              <w:numPr>
                <w:ilvl w:val="0"/>
                <w:numId w:val="6"/>
              </w:numPr>
            </w:pPr>
            <w:r w:rsidRPr="00971FD2">
              <w:t>Meeskonnatöö valmidus</w:t>
            </w:r>
          </w:p>
          <w:p w14:paraId="5184F17C" w14:textId="2396C1FF" w:rsidR="007279FD" w:rsidRPr="00971FD2" w:rsidRDefault="007279FD" w:rsidP="00C64C86">
            <w:pPr>
              <w:numPr>
                <w:ilvl w:val="0"/>
                <w:numId w:val="6"/>
              </w:numPr>
            </w:pPr>
            <w:r w:rsidRPr="00971FD2">
              <w:t>Hea stressitaluvus</w:t>
            </w:r>
          </w:p>
        </w:tc>
      </w:tr>
    </w:tbl>
    <w:p w14:paraId="7F58A17F" w14:textId="76DA8CA4" w:rsidR="00D40067" w:rsidRDefault="00C77098" w:rsidP="008A0DA0">
      <w:r w:rsidRPr="00B76218">
        <w:tab/>
      </w:r>
      <w:r w:rsidRPr="00B76218">
        <w:tab/>
      </w:r>
      <w:r w:rsidRPr="00B76218">
        <w:tab/>
      </w:r>
    </w:p>
    <w:p w14:paraId="2D61EF85" w14:textId="212E9C6E" w:rsidR="00605CAB" w:rsidRDefault="00605CAB" w:rsidP="00D40067">
      <w:pPr>
        <w:pStyle w:val="Header"/>
        <w:rPr>
          <w:szCs w:val="24"/>
          <w:lang w:val="et-EE"/>
        </w:rPr>
      </w:pPr>
    </w:p>
    <w:p w14:paraId="7F58A180" w14:textId="77777777" w:rsidR="00D40067" w:rsidRPr="00605CAB" w:rsidRDefault="00D40067" w:rsidP="00D40067">
      <w:pPr>
        <w:pStyle w:val="Header"/>
        <w:rPr>
          <w:szCs w:val="24"/>
          <w:lang w:val="et-EE"/>
        </w:rPr>
      </w:pPr>
    </w:p>
    <w:p w14:paraId="76039D77" w14:textId="4C2837E0" w:rsidR="00605CAB" w:rsidRPr="00605CAB" w:rsidRDefault="00605CAB" w:rsidP="00605CAB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605CAB">
        <w:rPr>
          <w:b/>
          <w:szCs w:val="24"/>
          <w:lang w:val="et-EE"/>
        </w:rPr>
        <w:lastRenderedPageBreak/>
        <w:t>TÖÖANDJA ESINDAJA</w:t>
      </w:r>
      <w:r w:rsidRPr="00605CAB">
        <w:rPr>
          <w:szCs w:val="24"/>
          <w:lang w:val="et-EE"/>
        </w:rPr>
        <w:t xml:space="preserve"> </w:t>
      </w:r>
      <w:r w:rsidRPr="00605CAB">
        <w:rPr>
          <w:szCs w:val="24"/>
          <w:lang w:val="et-EE"/>
        </w:rPr>
        <w:tab/>
      </w:r>
      <w:r w:rsidRPr="00605CAB">
        <w:rPr>
          <w:szCs w:val="24"/>
          <w:lang w:val="et-EE"/>
        </w:rPr>
        <w:tab/>
      </w:r>
      <w:r w:rsidRPr="00605CAB">
        <w:rPr>
          <w:szCs w:val="24"/>
          <w:lang w:val="et-EE"/>
        </w:rPr>
        <w:tab/>
        <w:t xml:space="preserve">Nimi: </w:t>
      </w:r>
      <w:r w:rsidR="0070329E">
        <w:rPr>
          <w:szCs w:val="24"/>
          <w:lang w:val="et-EE"/>
        </w:rPr>
        <w:t>Margus Noormaa</w:t>
      </w:r>
    </w:p>
    <w:p w14:paraId="03BCE076" w14:textId="77777777" w:rsidR="00605CAB" w:rsidRPr="00605CAB" w:rsidRDefault="00605CAB" w:rsidP="00605CAB"/>
    <w:p w14:paraId="7FFBB6A7" w14:textId="77777777" w:rsidR="00605CAB" w:rsidRPr="00605CAB" w:rsidRDefault="00605CAB" w:rsidP="00605CAB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605CAB">
        <w:rPr>
          <w:lang w:val="et-EE"/>
        </w:rPr>
        <w:t xml:space="preserve">Kuupäev </w:t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  <w:t>Allkiri (allkirjastatud digitaalselt)</w:t>
      </w:r>
    </w:p>
    <w:p w14:paraId="769B0FD0" w14:textId="77777777" w:rsidR="00605CAB" w:rsidRPr="00605CAB" w:rsidRDefault="00605CAB" w:rsidP="00605CAB"/>
    <w:p w14:paraId="35BA952D" w14:textId="77777777" w:rsidR="00605CAB" w:rsidRPr="00605CAB" w:rsidRDefault="00605CAB" w:rsidP="00605CAB"/>
    <w:p w14:paraId="51F9A781" w14:textId="77777777" w:rsidR="00605CAB" w:rsidRPr="00605CAB" w:rsidRDefault="00605CAB" w:rsidP="00605CAB">
      <w:r w:rsidRPr="00605CAB">
        <w:rPr>
          <w:b/>
        </w:rPr>
        <w:t>VAHETU JUHT</w:t>
      </w:r>
      <w:r w:rsidRPr="00605CAB">
        <w:rPr>
          <w:b/>
        </w:rPr>
        <w:tab/>
      </w:r>
      <w:r w:rsidRPr="00605CAB">
        <w:tab/>
      </w:r>
      <w:r w:rsidRPr="00605CAB">
        <w:tab/>
      </w:r>
      <w:r w:rsidRPr="00605CAB">
        <w:tab/>
        <w:t>Nimi: Tauno Taska</w:t>
      </w:r>
    </w:p>
    <w:p w14:paraId="719BD6A1" w14:textId="77777777" w:rsidR="00605CAB" w:rsidRPr="00605CAB" w:rsidRDefault="00605CAB" w:rsidP="00605CAB"/>
    <w:p w14:paraId="0285C55E" w14:textId="77777777" w:rsidR="00605CAB" w:rsidRPr="00605CAB" w:rsidRDefault="00605CAB" w:rsidP="00605CAB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605CAB">
        <w:rPr>
          <w:lang w:val="et-EE"/>
        </w:rPr>
        <w:t>Kuupäev</w:t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  <w:t>Allkiri (allkirjastatud digitaalselt)</w:t>
      </w:r>
    </w:p>
    <w:p w14:paraId="60F169C2" w14:textId="77777777" w:rsidR="00605CAB" w:rsidRPr="00605CAB" w:rsidRDefault="00605CAB" w:rsidP="00605CAB"/>
    <w:p w14:paraId="287323AD" w14:textId="77777777" w:rsidR="00605CAB" w:rsidRPr="00605CAB" w:rsidRDefault="00605CAB" w:rsidP="00605CAB"/>
    <w:p w14:paraId="642C796A" w14:textId="77777777" w:rsidR="00605CAB" w:rsidRPr="00605CAB" w:rsidRDefault="00605CAB" w:rsidP="00605CAB">
      <w:pPr>
        <w:jc w:val="both"/>
      </w:pPr>
      <w:r w:rsidRPr="00605CAB">
        <w:t>Kinnitan, et olen tutvunud ametijuhendiga ja kohustun järgima sellega ettenähtud tingimusi ja nõudeid.</w:t>
      </w:r>
    </w:p>
    <w:p w14:paraId="193AC1FC" w14:textId="77777777" w:rsidR="00605CAB" w:rsidRPr="00605CAB" w:rsidRDefault="00605CAB" w:rsidP="00605CAB"/>
    <w:p w14:paraId="294F547B" w14:textId="774AE2E8" w:rsidR="00605CAB" w:rsidRDefault="00605CAB" w:rsidP="00605CAB">
      <w:r w:rsidRPr="00605CAB">
        <w:rPr>
          <w:b/>
        </w:rPr>
        <w:t>TEENISTUJA</w:t>
      </w:r>
      <w:r w:rsidRPr="00605CAB">
        <w:rPr>
          <w:b/>
        </w:rPr>
        <w:tab/>
      </w:r>
      <w:r w:rsidRPr="00605CAB">
        <w:tab/>
      </w:r>
      <w:r w:rsidRPr="00605CAB">
        <w:tab/>
      </w:r>
      <w:r w:rsidRPr="00605CAB">
        <w:tab/>
        <w:t xml:space="preserve">Nimi: </w:t>
      </w:r>
      <w:r w:rsidR="00E67106">
        <w:t>Heli Kütt</w:t>
      </w:r>
    </w:p>
    <w:p w14:paraId="41713B59" w14:textId="77777777" w:rsidR="00605CAB" w:rsidRPr="00605CAB" w:rsidRDefault="00605CAB" w:rsidP="00605CAB"/>
    <w:p w14:paraId="6368C76D" w14:textId="77777777" w:rsidR="00605CAB" w:rsidRPr="00605CAB" w:rsidRDefault="00605CAB" w:rsidP="00605CAB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605CAB">
        <w:rPr>
          <w:lang w:val="et-EE"/>
        </w:rPr>
        <w:t xml:space="preserve">Kuupäev </w:t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</w:r>
      <w:r w:rsidRPr="00605CAB">
        <w:rPr>
          <w:lang w:val="et-EE"/>
        </w:rPr>
        <w:tab/>
        <w:t>Allkiri (allkirjastatud digitaalselt)</w:t>
      </w:r>
    </w:p>
    <w:p w14:paraId="7F58A190" w14:textId="77777777" w:rsidR="00C77098" w:rsidRPr="00605CAB" w:rsidRDefault="00C77098" w:rsidP="00605CAB">
      <w:pPr>
        <w:pStyle w:val="Header"/>
        <w:rPr>
          <w:lang w:val="et-EE"/>
        </w:rPr>
      </w:pPr>
    </w:p>
    <w:sectPr w:rsidR="00C77098" w:rsidRPr="00605CAB" w:rsidSect="00D801B7">
      <w:pgSz w:w="11906" w:h="16838" w:code="9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D2C9" w14:textId="77777777" w:rsidR="002E3A06" w:rsidRDefault="002E3A06">
      <w:r>
        <w:separator/>
      </w:r>
    </w:p>
  </w:endnote>
  <w:endnote w:type="continuationSeparator" w:id="0">
    <w:p w14:paraId="3A2F4E58" w14:textId="77777777" w:rsidR="002E3A06" w:rsidRDefault="002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3264" w14:textId="77777777" w:rsidR="002E3A06" w:rsidRDefault="002E3A06">
      <w:r>
        <w:separator/>
      </w:r>
    </w:p>
  </w:footnote>
  <w:footnote w:type="continuationSeparator" w:id="0">
    <w:p w14:paraId="3EAF18C3" w14:textId="77777777" w:rsidR="002E3A06" w:rsidRDefault="002E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2C7911"/>
    <w:multiLevelType w:val="multilevel"/>
    <w:tmpl w:val="C00ACB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87"/>
    <w:rsid w:val="00013574"/>
    <w:rsid w:val="00014570"/>
    <w:rsid w:val="00021384"/>
    <w:rsid w:val="00023275"/>
    <w:rsid w:val="00026EAD"/>
    <w:rsid w:val="0003369F"/>
    <w:rsid w:val="0004215F"/>
    <w:rsid w:val="000468AE"/>
    <w:rsid w:val="000504D0"/>
    <w:rsid w:val="00054FDA"/>
    <w:rsid w:val="00063CD9"/>
    <w:rsid w:val="00066392"/>
    <w:rsid w:val="00071654"/>
    <w:rsid w:val="000864A7"/>
    <w:rsid w:val="00094025"/>
    <w:rsid w:val="000A20A3"/>
    <w:rsid w:val="000A29DF"/>
    <w:rsid w:val="000A3800"/>
    <w:rsid w:val="000B6765"/>
    <w:rsid w:val="000C485F"/>
    <w:rsid w:val="000F0212"/>
    <w:rsid w:val="000F1940"/>
    <w:rsid w:val="000F57AC"/>
    <w:rsid w:val="001109D7"/>
    <w:rsid w:val="00115680"/>
    <w:rsid w:val="00126378"/>
    <w:rsid w:val="00130E65"/>
    <w:rsid w:val="0014472A"/>
    <w:rsid w:val="00151F04"/>
    <w:rsid w:val="0015262B"/>
    <w:rsid w:val="0015667B"/>
    <w:rsid w:val="00164413"/>
    <w:rsid w:val="001670E3"/>
    <w:rsid w:val="00185180"/>
    <w:rsid w:val="00186AC2"/>
    <w:rsid w:val="00186FDF"/>
    <w:rsid w:val="001A18CA"/>
    <w:rsid w:val="001A1D12"/>
    <w:rsid w:val="001A3BE6"/>
    <w:rsid w:val="001A58DF"/>
    <w:rsid w:val="001B26BA"/>
    <w:rsid w:val="001C2B8C"/>
    <w:rsid w:val="001C5389"/>
    <w:rsid w:val="001C75BE"/>
    <w:rsid w:val="001D06E6"/>
    <w:rsid w:val="001E6AAD"/>
    <w:rsid w:val="001E6E7A"/>
    <w:rsid w:val="001F477C"/>
    <w:rsid w:val="001F4EE1"/>
    <w:rsid w:val="001F50D8"/>
    <w:rsid w:val="00200187"/>
    <w:rsid w:val="00200847"/>
    <w:rsid w:val="002025B8"/>
    <w:rsid w:val="00206132"/>
    <w:rsid w:val="002125DD"/>
    <w:rsid w:val="00216EAA"/>
    <w:rsid w:val="00222B04"/>
    <w:rsid w:val="002254B8"/>
    <w:rsid w:val="00230977"/>
    <w:rsid w:val="002342DB"/>
    <w:rsid w:val="002379E7"/>
    <w:rsid w:val="002660C0"/>
    <w:rsid w:val="002722CB"/>
    <w:rsid w:val="002730D3"/>
    <w:rsid w:val="002802BD"/>
    <w:rsid w:val="00284288"/>
    <w:rsid w:val="00285657"/>
    <w:rsid w:val="00286047"/>
    <w:rsid w:val="002A6667"/>
    <w:rsid w:val="002C1638"/>
    <w:rsid w:val="002C34B1"/>
    <w:rsid w:val="002D2B6D"/>
    <w:rsid w:val="002E3A06"/>
    <w:rsid w:val="002E3E4E"/>
    <w:rsid w:val="002F4A55"/>
    <w:rsid w:val="002F6F4E"/>
    <w:rsid w:val="0030518B"/>
    <w:rsid w:val="0030776A"/>
    <w:rsid w:val="0032739E"/>
    <w:rsid w:val="00327FE7"/>
    <w:rsid w:val="00330069"/>
    <w:rsid w:val="003400F9"/>
    <w:rsid w:val="00346CA5"/>
    <w:rsid w:val="003509F5"/>
    <w:rsid w:val="003627DC"/>
    <w:rsid w:val="00374C10"/>
    <w:rsid w:val="00387E55"/>
    <w:rsid w:val="003930E6"/>
    <w:rsid w:val="00395674"/>
    <w:rsid w:val="003C6205"/>
    <w:rsid w:val="003F331D"/>
    <w:rsid w:val="003F4CC1"/>
    <w:rsid w:val="003F7DC7"/>
    <w:rsid w:val="00401711"/>
    <w:rsid w:val="004077A6"/>
    <w:rsid w:val="00407E4D"/>
    <w:rsid w:val="004217D6"/>
    <w:rsid w:val="004259A9"/>
    <w:rsid w:val="00431CD1"/>
    <w:rsid w:val="00431E2C"/>
    <w:rsid w:val="00434496"/>
    <w:rsid w:val="00437CB1"/>
    <w:rsid w:val="004405EA"/>
    <w:rsid w:val="00441834"/>
    <w:rsid w:val="00453F4E"/>
    <w:rsid w:val="004619E5"/>
    <w:rsid w:val="00463386"/>
    <w:rsid w:val="00463F6A"/>
    <w:rsid w:val="0046641E"/>
    <w:rsid w:val="00466D1F"/>
    <w:rsid w:val="00467E3E"/>
    <w:rsid w:val="00492E30"/>
    <w:rsid w:val="004964C0"/>
    <w:rsid w:val="004A568B"/>
    <w:rsid w:val="004B6096"/>
    <w:rsid w:val="004C42A1"/>
    <w:rsid w:val="004D31CA"/>
    <w:rsid w:val="004D31D6"/>
    <w:rsid w:val="004D32FA"/>
    <w:rsid w:val="004E15A1"/>
    <w:rsid w:val="004E1914"/>
    <w:rsid w:val="004F5F20"/>
    <w:rsid w:val="004F6456"/>
    <w:rsid w:val="00504FC3"/>
    <w:rsid w:val="00505E79"/>
    <w:rsid w:val="005064A0"/>
    <w:rsid w:val="00510656"/>
    <w:rsid w:val="00514AE2"/>
    <w:rsid w:val="00517039"/>
    <w:rsid w:val="00517BD5"/>
    <w:rsid w:val="005223EB"/>
    <w:rsid w:val="005237E0"/>
    <w:rsid w:val="00523868"/>
    <w:rsid w:val="005253CF"/>
    <w:rsid w:val="00526293"/>
    <w:rsid w:val="00537EF8"/>
    <w:rsid w:val="005402E1"/>
    <w:rsid w:val="00541EFB"/>
    <w:rsid w:val="00543B54"/>
    <w:rsid w:val="005560E8"/>
    <w:rsid w:val="005564F5"/>
    <w:rsid w:val="00560107"/>
    <w:rsid w:val="005901D5"/>
    <w:rsid w:val="005A751E"/>
    <w:rsid w:val="005E4089"/>
    <w:rsid w:val="005E43D8"/>
    <w:rsid w:val="0060129F"/>
    <w:rsid w:val="00605CAB"/>
    <w:rsid w:val="00607839"/>
    <w:rsid w:val="00627F06"/>
    <w:rsid w:val="0063333F"/>
    <w:rsid w:val="006447CC"/>
    <w:rsid w:val="00651096"/>
    <w:rsid w:val="006553ED"/>
    <w:rsid w:val="00656668"/>
    <w:rsid w:val="006622D6"/>
    <w:rsid w:val="00665C79"/>
    <w:rsid w:val="006721E1"/>
    <w:rsid w:val="00674F2B"/>
    <w:rsid w:val="00690715"/>
    <w:rsid w:val="006927CE"/>
    <w:rsid w:val="00692D5F"/>
    <w:rsid w:val="0069525C"/>
    <w:rsid w:val="006966A3"/>
    <w:rsid w:val="006A5216"/>
    <w:rsid w:val="006B4AE3"/>
    <w:rsid w:val="006C1387"/>
    <w:rsid w:val="006D370A"/>
    <w:rsid w:val="006E656A"/>
    <w:rsid w:val="006F504A"/>
    <w:rsid w:val="0070329E"/>
    <w:rsid w:val="00711121"/>
    <w:rsid w:val="00716B9D"/>
    <w:rsid w:val="00720026"/>
    <w:rsid w:val="0072089D"/>
    <w:rsid w:val="0072485D"/>
    <w:rsid w:val="007279FD"/>
    <w:rsid w:val="007309E7"/>
    <w:rsid w:val="00734699"/>
    <w:rsid w:val="00742DB8"/>
    <w:rsid w:val="0077240F"/>
    <w:rsid w:val="00781FD8"/>
    <w:rsid w:val="007B26ED"/>
    <w:rsid w:val="007B2716"/>
    <w:rsid w:val="007C4992"/>
    <w:rsid w:val="007C6587"/>
    <w:rsid w:val="007D5215"/>
    <w:rsid w:val="007D7925"/>
    <w:rsid w:val="007E1966"/>
    <w:rsid w:val="007E6D00"/>
    <w:rsid w:val="007E6FFC"/>
    <w:rsid w:val="007E74DA"/>
    <w:rsid w:val="007E7AD7"/>
    <w:rsid w:val="007F53A6"/>
    <w:rsid w:val="008048CE"/>
    <w:rsid w:val="008160B0"/>
    <w:rsid w:val="00816676"/>
    <w:rsid w:val="00821D12"/>
    <w:rsid w:val="00823B95"/>
    <w:rsid w:val="008243CD"/>
    <w:rsid w:val="0082690D"/>
    <w:rsid w:val="00830EBF"/>
    <w:rsid w:val="008416E1"/>
    <w:rsid w:val="008429E4"/>
    <w:rsid w:val="008457A2"/>
    <w:rsid w:val="00846C48"/>
    <w:rsid w:val="008511AE"/>
    <w:rsid w:val="00854B88"/>
    <w:rsid w:val="00863D73"/>
    <w:rsid w:val="008738D6"/>
    <w:rsid w:val="00875908"/>
    <w:rsid w:val="00876677"/>
    <w:rsid w:val="0088141B"/>
    <w:rsid w:val="0089333C"/>
    <w:rsid w:val="00896731"/>
    <w:rsid w:val="008A0DA0"/>
    <w:rsid w:val="008B2E71"/>
    <w:rsid w:val="008B6929"/>
    <w:rsid w:val="008C2F58"/>
    <w:rsid w:val="008D0E60"/>
    <w:rsid w:val="008E0036"/>
    <w:rsid w:val="008E21AF"/>
    <w:rsid w:val="009043D3"/>
    <w:rsid w:val="00916234"/>
    <w:rsid w:val="00916A18"/>
    <w:rsid w:val="009241EB"/>
    <w:rsid w:val="00930009"/>
    <w:rsid w:val="00943556"/>
    <w:rsid w:val="009615C9"/>
    <w:rsid w:val="009648B3"/>
    <w:rsid w:val="00970052"/>
    <w:rsid w:val="00975418"/>
    <w:rsid w:val="00983272"/>
    <w:rsid w:val="009910CA"/>
    <w:rsid w:val="0099237A"/>
    <w:rsid w:val="009A006D"/>
    <w:rsid w:val="009A408B"/>
    <w:rsid w:val="009B70A4"/>
    <w:rsid w:val="009C23B7"/>
    <w:rsid w:val="009C3ADB"/>
    <w:rsid w:val="009E1611"/>
    <w:rsid w:val="009F1E54"/>
    <w:rsid w:val="009F7916"/>
    <w:rsid w:val="00A06F10"/>
    <w:rsid w:val="00A120F1"/>
    <w:rsid w:val="00A26E0B"/>
    <w:rsid w:val="00A307D4"/>
    <w:rsid w:val="00A5289E"/>
    <w:rsid w:val="00A62B8E"/>
    <w:rsid w:val="00A65B24"/>
    <w:rsid w:val="00A66013"/>
    <w:rsid w:val="00A70368"/>
    <w:rsid w:val="00A71443"/>
    <w:rsid w:val="00A76529"/>
    <w:rsid w:val="00A7715F"/>
    <w:rsid w:val="00A8494B"/>
    <w:rsid w:val="00A928DC"/>
    <w:rsid w:val="00A96123"/>
    <w:rsid w:val="00AA2F74"/>
    <w:rsid w:val="00AA3929"/>
    <w:rsid w:val="00AC7291"/>
    <w:rsid w:val="00AE5F15"/>
    <w:rsid w:val="00AF4228"/>
    <w:rsid w:val="00B07E15"/>
    <w:rsid w:val="00B305D0"/>
    <w:rsid w:val="00B33E7D"/>
    <w:rsid w:val="00B3466C"/>
    <w:rsid w:val="00B40AD2"/>
    <w:rsid w:val="00B41787"/>
    <w:rsid w:val="00B463EE"/>
    <w:rsid w:val="00B51D7A"/>
    <w:rsid w:val="00B51FFB"/>
    <w:rsid w:val="00B55A8D"/>
    <w:rsid w:val="00B6389C"/>
    <w:rsid w:val="00B640CC"/>
    <w:rsid w:val="00B66ED8"/>
    <w:rsid w:val="00B76218"/>
    <w:rsid w:val="00B774B6"/>
    <w:rsid w:val="00B972EC"/>
    <w:rsid w:val="00BA3B86"/>
    <w:rsid w:val="00BA5FF1"/>
    <w:rsid w:val="00BA7A40"/>
    <w:rsid w:val="00BC5FCB"/>
    <w:rsid w:val="00BD0909"/>
    <w:rsid w:val="00BE28F6"/>
    <w:rsid w:val="00C07758"/>
    <w:rsid w:val="00C107D5"/>
    <w:rsid w:val="00C1697A"/>
    <w:rsid w:val="00C220E8"/>
    <w:rsid w:val="00C2358E"/>
    <w:rsid w:val="00C30647"/>
    <w:rsid w:val="00C516DE"/>
    <w:rsid w:val="00C52A32"/>
    <w:rsid w:val="00C60351"/>
    <w:rsid w:val="00C64764"/>
    <w:rsid w:val="00C64C86"/>
    <w:rsid w:val="00C77098"/>
    <w:rsid w:val="00C813EA"/>
    <w:rsid w:val="00CD6576"/>
    <w:rsid w:val="00CD7C68"/>
    <w:rsid w:val="00CE41E1"/>
    <w:rsid w:val="00CF4D89"/>
    <w:rsid w:val="00D01534"/>
    <w:rsid w:val="00D04211"/>
    <w:rsid w:val="00D23BAC"/>
    <w:rsid w:val="00D36C5C"/>
    <w:rsid w:val="00D40067"/>
    <w:rsid w:val="00D448D2"/>
    <w:rsid w:val="00D62B8E"/>
    <w:rsid w:val="00D66B90"/>
    <w:rsid w:val="00D7081D"/>
    <w:rsid w:val="00D7304A"/>
    <w:rsid w:val="00D75A07"/>
    <w:rsid w:val="00D76029"/>
    <w:rsid w:val="00D801B7"/>
    <w:rsid w:val="00D8282A"/>
    <w:rsid w:val="00DA3F0E"/>
    <w:rsid w:val="00DD403F"/>
    <w:rsid w:val="00DE2315"/>
    <w:rsid w:val="00DE56D5"/>
    <w:rsid w:val="00DE74A5"/>
    <w:rsid w:val="00E117CA"/>
    <w:rsid w:val="00E20242"/>
    <w:rsid w:val="00E27A50"/>
    <w:rsid w:val="00E27ACA"/>
    <w:rsid w:val="00E30CED"/>
    <w:rsid w:val="00E35D57"/>
    <w:rsid w:val="00E41B27"/>
    <w:rsid w:val="00E62276"/>
    <w:rsid w:val="00E67106"/>
    <w:rsid w:val="00E7370F"/>
    <w:rsid w:val="00E73E14"/>
    <w:rsid w:val="00E73E18"/>
    <w:rsid w:val="00E7607F"/>
    <w:rsid w:val="00E83C34"/>
    <w:rsid w:val="00EC139F"/>
    <w:rsid w:val="00ED0465"/>
    <w:rsid w:val="00EF4088"/>
    <w:rsid w:val="00EF5578"/>
    <w:rsid w:val="00F0310F"/>
    <w:rsid w:val="00F25227"/>
    <w:rsid w:val="00F25F52"/>
    <w:rsid w:val="00F351C2"/>
    <w:rsid w:val="00F427C4"/>
    <w:rsid w:val="00F429E7"/>
    <w:rsid w:val="00F501BB"/>
    <w:rsid w:val="00F509B3"/>
    <w:rsid w:val="00F540B0"/>
    <w:rsid w:val="00F613DF"/>
    <w:rsid w:val="00F7027D"/>
    <w:rsid w:val="00F71AF3"/>
    <w:rsid w:val="00F84F4C"/>
    <w:rsid w:val="00F91FCF"/>
    <w:rsid w:val="00F939A8"/>
    <w:rsid w:val="00F93C75"/>
    <w:rsid w:val="00F95B70"/>
    <w:rsid w:val="00FA5271"/>
    <w:rsid w:val="00FA58AB"/>
    <w:rsid w:val="00FA58E7"/>
    <w:rsid w:val="00FA6FB6"/>
    <w:rsid w:val="00FA76CA"/>
    <w:rsid w:val="00FC0683"/>
    <w:rsid w:val="00FE03AB"/>
    <w:rsid w:val="00FE4138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8A0CE"/>
  <w15:chartTrackingRefBased/>
  <w15:docId w15:val="{5E331A7C-A474-4822-8E66-21344244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801B7"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D801B7"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D801B7"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D801B7"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rsid w:val="00D801B7"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01B7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rsid w:val="00D801B7"/>
    <w:pPr>
      <w:jc w:val="both"/>
    </w:pPr>
    <w:rPr>
      <w:szCs w:val="20"/>
    </w:rPr>
  </w:style>
  <w:style w:type="paragraph" w:styleId="Footer">
    <w:name w:val="footer"/>
    <w:basedOn w:val="Normal"/>
    <w:rsid w:val="00D801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01B7"/>
  </w:style>
  <w:style w:type="paragraph" w:styleId="BalloonText">
    <w:name w:val="Balloon Text"/>
    <w:basedOn w:val="Normal"/>
    <w:semiHidden/>
    <w:rsid w:val="0015262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34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6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6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6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69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D40067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46D1-4999-4E80-8DFD-E9683842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Heli Kütt</vt:lpstr>
    </vt:vector>
  </TitlesOfParts>
  <Company>PRIA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Heli Kütt</dc:title>
  <dc:subject/>
  <dc:creator>kadip</dc:creator>
  <cp:lastModifiedBy>Tiiu Klement</cp:lastModifiedBy>
  <cp:revision>2</cp:revision>
  <cp:lastPrinted>2009-09-11T12:24:00Z</cp:lastPrinted>
  <dcterms:created xsi:type="dcterms:W3CDTF">2024-08-30T13:53:00Z</dcterms:created>
  <dcterms:modified xsi:type="dcterms:W3CDTF">2024-08-30T13:53:00Z</dcterms:modified>
</cp:coreProperties>
</file>