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D2F4" w14:textId="77777777" w:rsidR="00134D8C" w:rsidRPr="003C6BBD" w:rsidRDefault="00134D8C" w:rsidP="003C6BBD">
      <w:pPr>
        <w:pStyle w:val="Heading2"/>
      </w:pPr>
      <w:r w:rsidRPr="003C6BBD">
        <w:t>Karjatervise protokollide esitamine e-</w:t>
      </w:r>
      <w:proofErr w:type="spellStart"/>
      <w:r w:rsidRPr="003C6BBD">
        <w:t>PRIAs</w:t>
      </w:r>
      <w:proofErr w:type="spellEnd"/>
    </w:p>
    <w:p w14:paraId="27469C15" w14:textId="77777777" w:rsidR="00134D8C" w:rsidRPr="00134D8C" w:rsidRDefault="00134D8C" w:rsidP="009B6BC9">
      <w:pPr>
        <w:jc w:val="both"/>
        <w:rPr>
          <w:rFonts w:eastAsia="Times New Roman"/>
          <w:sz w:val="24"/>
          <w:szCs w:val="24"/>
        </w:rPr>
      </w:pPr>
    </w:p>
    <w:p w14:paraId="5E201B16" w14:textId="77777777" w:rsidR="003C6BBD" w:rsidRDefault="00134D8C" w:rsidP="00134D8C">
      <w:pPr>
        <w:jc w:val="both"/>
        <w:rPr>
          <w:rFonts w:eastAsia="Times New Roman"/>
          <w:sz w:val="20"/>
          <w:szCs w:val="20"/>
        </w:rPr>
      </w:pPr>
      <w:r w:rsidRPr="003C6BBD">
        <w:rPr>
          <w:rFonts w:eastAsia="Times New Roman"/>
          <w:sz w:val="20"/>
          <w:szCs w:val="20"/>
        </w:rPr>
        <w:t xml:space="preserve">Karjatervise protokolle on võimalik esitada </w:t>
      </w:r>
      <w:hyperlink r:id="rId8" w:anchor="/login" w:history="1">
        <w:r w:rsidRPr="003C6BBD">
          <w:rPr>
            <w:rStyle w:val="Hyperlink"/>
            <w:rFonts w:eastAsia="Times New Roman"/>
            <w:sz w:val="20"/>
            <w:szCs w:val="20"/>
          </w:rPr>
          <w:t>e-</w:t>
        </w:r>
        <w:proofErr w:type="spellStart"/>
        <w:r w:rsidRPr="003C6BBD">
          <w:rPr>
            <w:rStyle w:val="Hyperlink"/>
            <w:rFonts w:eastAsia="Times New Roman"/>
            <w:sz w:val="20"/>
            <w:szCs w:val="20"/>
          </w:rPr>
          <w:t>PRIAs</w:t>
        </w:r>
        <w:proofErr w:type="spellEnd"/>
        <w:r w:rsidRPr="003C6BBD">
          <w:rPr>
            <w:rStyle w:val="Hyperlink"/>
            <w:rFonts w:eastAsia="Times New Roman"/>
            <w:sz w:val="20"/>
            <w:szCs w:val="20"/>
          </w:rPr>
          <w:t>.</w:t>
        </w:r>
      </w:hyperlink>
    </w:p>
    <w:p w14:paraId="16EB72B3" w14:textId="77777777" w:rsidR="003C6BBD" w:rsidRDefault="003C6BBD" w:rsidP="00134D8C">
      <w:pPr>
        <w:jc w:val="both"/>
        <w:rPr>
          <w:rFonts w:eastAsia="Times New Roman"/>
          <w:sz w:val="20"/>
          <w:szCs w:val="20"/>
        </w:rPr>
      </w:pPr>
    </w:p>
    <w:p w14:paraId="0F0B0F74" w14:textId="10BBFD27" w:rsidR="00134D8C" w:rsidRPr="003C6BBD" w:rsidRDefault="00134D8C" w:rsidP="00134D8C">
      <w:pPr>
        <w:jc w:val="both"/>
        <w:rPr>
          <w:rFonts w:eastAsia="Times New Roman"/>
          <w:sz w:val="20"/>
          <w:szCs w:val="20"/>
        </w:rPr>
      </w:pPr>
      <w:r w:rsidRPr="00134D8C">
        <w:rPr>
          <w:rFonts w:eastAsia="Times New Roman"/>
          <w:bCs/>
          <w:sz w:val="20"/>
          <w:szCs w:val="20"/>
          <w:lang w:val="et-EE"/>
        </w:rPr>
        <w:t>e-PRIA kasutusjuhend on leitav nupu „Vajad abi? Vajuta siia“ alt ning on kättesaadav igal taotluse/dokumendi täitmise sammul.</w:t>
      </w:r>
    </w:p>
    <w:p w14:paraId="2C05374E" w14:textId="77777777" w:rsidR="00134D8C" w:rsidRPr="00134D8C" w:rsidRDefault="00134D8C" w:rsidP="00134D8C">
      <w:pPr>
        <w:jc w:val="both"/>
        <w:rPr>
          <w:rFonts w:eastAsia="Times New Roman"/>
          <w:bCs/>
          <w:sz w:val="20"/>
          <w:szCs w:val="20"/>
          <w:lang w:val="et-EE"/>
        </w:rPr>
      </w:pPr>
    </w:p>
    <w:p w14:paraId="365C98BA" w14:textId="5F277EA8" w:rsidR="00134D8C" w:rsidRPr="003C6BBD" w:rsidRDefault="00134D8C" w:rsidP="00134D8C">
      <w:pPr>
        <w:jc w:val="both"/>
        <w:rPr>
          <w:rFonts w:eastAsia="Times New Roman"/>
          <w:sz w:val="20"/>
          <w:szCs w:val="20"/>
          <w:lang w:val="et-EE"/>
        </w:rPr>
      </w:pPr>
      <w:r w:rsidRPr="00134D8C">
        <w:rPr>
          <w:rFonts w:eastAsia="Times New Roman"/>
          <w:bCs/>
          <w:sz w:val="20"/>
          <w:szCs w:val="20"/>
          <w:lang w:val="et-EE"/>
        </w:rPr>
        <w:t xml:space="preserve">Andmeväljade täitmisel on taotlejale abiks küsimärgi kujutisega ikoonile vajutamisel avanevad infotekstid. </w:t>
      </w:r>
      <w:r w:rsidRPr="00134D8C">
        <w:rPr>
          <w:rFonts w:eastAsia="Times New Roman"/>
          <w:sz w:val="20"/>
          <w:szCs w:val="20"/>
          <w:lang w:val="et-EE"/>
        </w:rPr>
        <w:t>Punase tärniga on tähistatud kohustuslikud andmeväljad.</w:t>
      </w:r>
    </w:p>
    <w:p w14:paraId="0932CC46" w14:textId="77777777" w:rsidR="00134D8C" w:rsidRPr="00134D8C" w:rsidRDefault="00134D8C" w:rsidP="00134D8C">
      <w:pPr>
        <w:jc w:val="both"/>
        <w:rPr>
          <w:rFonts w:eastAsia="Times New Roman"/>
          <w:bCs/>
          <w:sz w:val="20"/>
          <w:szCs w:val="20"/>
          <w:lang w:val="et-EE"/>
        </w:rPr>
      </w:pPr>
    </w:p>
    <w:p w14:paraId="0E5D8AED" w14:textId="0B3908BF" w:rsidR="005116B9" w:rsidRPr="00EE03F6" w:rsidRDefault="00134D8C" w:rsidP="00EE03F6">
      <w:pPr>
        <w:jc w:val="both"/>
        <w:rPr>
          <w:b/>
        </w:rPr>
      </w:pPr>
      <w:r w:rsidRPr="00134D8C">
        <w:rPr>
          <w:rFonts w:eastAsia="Times New Roman"/>
          <w:b/>
          <w:bCs/>
          <w:sz w:val="20"/>
          <w:szCs w:val="20"/>
          <w:lang w:val="et-EE"/>
        </w:rPr>
        <w:t>PRIA infotelefonid ja e-posti aadressid:</w:t>
      </w:r>
    </w:p>
    <w:p w14:paraId="0AE1E44F" w14:textId="77777777" w:rsidR="005116B9" w:rsidRPr="00EE03F6" w:rsidRDefault="005116B9" w:rsidP="005116B9">
      <w:pPr>
        <w:pStyle w:val="ListParagraph"/>
        <w:numPr>
          <w:ilvl w:val="0"/>
          <w:numId w:val="15"/>
        </w:numPr>
        <w:jc w:val="both"/>
        <w:rPr>
          <w:rFonts w:ascii="Arial" w:eastAsia="Times New Roman" w:hAnsi="Arial" w:cs="Arial"/>
          <w:bCs/>
          <w:sz w:val="20"/>
          <w:szCs w:val="20"/>
        </w:rPr>
      </w:pPr>
      <w:r w:rsidRPr="00EE03F6">
        <w:rPr>
          <w:rFonts w:ascii="Arial" w:eastAsia="Times New Roman" w:hAnsi="Arial" w:cs="Arial"/>
          <w:bCs/>
          <w:sz w:val="20"/>
          <w:szCs w:val="20"/>
        </w:rPr>
        <w:t xml:space="preserve">Loomade arvu erinevuse puhul palume helistada registrite infotelefonile </w:t>
      </w:r>
      <w:r w:rsidRPr="00EE03F6">
        <w:rPr>
          <w:rFonts w:ascii="Arial" w:eastAsia="Times New Roman" w:hAnsi="Arial" w:cs="Arial"/>
          <w:b/>
          <w:bCs/>
          <w:sz w:val="20"/>
          <w:szCs w:val="20"/>
        </w:rPr>
        <w:t>+372 731 2311</w:t>
      </w:r>
    </w:p>
    <w:p w14:paraId="75E4D3AC" w14:textId="35F068A6" w:rsidR="005116B9" w:rsidRPr="00EE03F6" w:rsidRDefault="005116B9" w:rsidP="005116B9">
      <w:pPr>
        <w:pStyle w:val="ListParagraph"/>
        <w:numPr>
          <w:ilvl w:val="0"/>
          <w:numId w:val="15"/>
        </w:numPr>
        <w:jc w:val="both"/>
        <w:rPr>
          <w:rFonts w:ascii="Arial" w:eastAsia="Times New Roman" w:hAnsi="Arial" w:cs="Arial"/>
          <w:bCs/>
          <w:sz w:val="20"/>
          <w:szCs w:val="20"/>
        </w:rPr>
      </w:pPr>
      <w:r w:rsidRPr="00EE03F6">
        <w:rPr>
          <w:rFonts w:ascii="Arial" w:eastAsia="Times New Roman" w:hAnsi="Arial" w:cs="Arial"/>
          <w:bCs/>
          <w:sz w:val="20"/>
          <w:szCs w:val="20"/>
        </w:rPr>
        <w:t xml:space="preserve">Toetusega seotud nõuete osas palume helistada pindala- ja loomatoetuste </w:t>
      </w:r>
      <w:r>
        <w:rPr>
          <w:rFonts w:ascii="Arial" w:eastAsia="Times New Roman" w:hAnsi="Arial" w:cs="Arial"/>
          <w:bCs/>
          <w:sz w:val="20"/>
          <w:szCs w:val="20"/>
        </w:rPr>
        <w:br/>
      </w:r>
      <w:r w:rsidRPr="00EE03F6">
        <w:rPr>
          <w:rFonts w:ascii="Arial" w:eastAsia="Times New Roman" w:hAnsi="Arial" w:cs="Arial"/>
          <w:bCs/>
          <w:sz w:val="20"/>
          <w:szCs w:val="20"/>
        </w:rPr>
        <w:t xml:space="preserve">infotelefonile </w:t>
      </w:r>
      <w:r w:rsidRPr="00EE03F6">
        <w:rPr>
          <w:rFonts w:ascii="Arial" w:eastAsia="Times New Roman" w:hAnsi="Arial" w:cs="Arial"/>
          <w:b/>
          <w:sz w:val="20"/>
          <w:szCs w:val="20"/>
        </w:rPr>
        <w:t>+372 737 7679</w:t>
      </w:r>
    </w:p>
    <w:p w14:paraId="7808B247" w14:textId="7CD359B7" w:rsidR="00134D8C" w:rsidRPr="00EE03F6" w:rsidRDefault="00134D8C" w:rsidP="00EE03F6">
      <w:pPr>
        <w:pStyle w:val="ListParagraph"/>
        <w:numPr>
          <w:ilvl w:val="0"/>
          <w:numId w:val="15"/>
        </w:numPr>
        <w:rPr>
          <w:sz w:val="20"/>
          <w:szCs w:val="20"/>
        </w:rPr>
      </w:pPr>
      <w:r w:rsidRPr="00EE03F6">
        <w:rPr>
          <w:rFonts w:ascii="Arial" w:hAnsi="Arial" w:cs="Arial"/>
          <w:sz w:val="20"/>
          <w:szCs w:val="20"/>
        </w:rPr>
        <w:t xml:space="preserve">e-posti aadress </w:t>
      </w:r>
      <w:hyperlink r:id="rId9" w:history="1">
        <w:r w:rsidRPr="00EE03F6">
          <w:rPr>
            <w:rStyle w:val="Hyperlink"/>
            <w:rFonts w:ascii="Arial" w:eastAsia="Times New Roman" w:hAnsi="Arial" w:cs="Arial"/>
            <w:bCs/>
            <w:sz w:val="20"/>
            <w:szCs w:val="20"/>
          </w:rPr>
          <w:t>info@pria.ee</w:t>
        </w:r>
      </w:hyperlink>
      <w:r w:rsidRPr="00EE03F6">
        <w:rPr>
          <w:rFonts w:ascii="Arial" w:hAnsi="Arial" w:cs="Arial"/>
          <w:sz w:val="20"/>
          <w:szCs w:val="20"/>
        </w:rPr>
        <w:t xml:space="preserve"> </w:t>
      </w:r>
    </w:p>
    <w:p w14:paraId="00AC4A1A" w14:textId="69A3F268" w:rsidR="00134D8C" w:rsidRPr="003C6BBD" w:rsidRDefault="00134D8C" w:rsidP="00134D8C">
      <w:pPr>
        <w:jc w:val="both"/>
        <w:rPr>
          <w:rFonts w:eastAsia="Times New Roman"/>
          <w:bCs/>
          <w:sz w:val="20"/>
          <w:szCs w:val="20"/>
          <w:lang w:val="et-EE"/>
        </w:rPr>
      </w:pPr>
      <w:r w:rsidRPr="00134D8C">
        <w:rPr>
          <w:rFonts w:eastAsia="Times New Roman"/>
          <w:bCs/>
          <w:sz w:val="20"/>
          <w:szCs w:val="20"/>
          <w:lang w:val="et-EE"/>
        </w:rPr>
        <w:t xml:space="preserve">PRIA infotelefonide teenindusaeg on esmaspäevast reedeni kell 9.00-16.00. Lühendatud tööpäevade või erandolukordade korral on vastav teavitus PRIA kodulehel. e-PRIA teenused on kasutatavad ööpäevaringselt. </w:t>
      </w:r>
    </w:p>
    <w:p w14:paraId="51976EAD" w14:textId="77777777" w:rsidR="00134D8C" w:rsidRPr="00134D8C" w:rsidRDefault="00134D8C" w:rsidP="00134D8C">
      <w:pPr>
        <w:jc w:val="both"/>
        <w:rPr>
          <w:rFonts w:eastAsia="Times New Roman"/>
          <w:bCs/>
          <w:sz w:val="20"/>
          <w:szCs w:val="20"/>
          <w:lang w:val="et-EE"/>
        </w:rPr>
      </w:pPr>
    </w:p>
    <w:p w14:paraId="677EB92A" w14:textId="77777777" w:rsidR="00134D8C" w:rsidRPr="00134D8C" w:rsidRDefault="00134D8C" w:rsidP="006F6CCB">
      <w:pPr>
        <w:pStyle w:val="Heading2"/>
      </w:pPr>
      <w:r w:rsidRPr="00134D8C">
        <w:t>Portaali sisenemine</w:t>
      </w:r>
    </w:p>
    <w:p w14:paraId="03926664" w14:textId="77777777" w:rsidR="00134D8C" w:rsidRDefault="00134D8C" w:rsidP="00134D8C">
      <w:pPr>
        <w:jc w:val="both"/>
        <w:rPr>
          <w:sz w:val="20"/>
          <w:szCs w:val="20"/>
        </w:rPr>
      </w:pPr>
    </w:p>
    <w:p w14:paraId="226EAD8C" w14:textId="2B5AFAE2" w:rsidR="00134D8C" w:rsidRPr="00C952D3" w:rsidRDefault="003C6BBD" w:rsidP="00134D8C">
      <w:pPr>
        <w:jc w:val="both"/>
        <w:rPr>
          <w:sz w:val="20"/>
          <w:szCs w:val="20"/>
        </w:rPr>
      </w:pPr>
      <w:r>
        <w:rPr>
          <w:sz w:val="20"/>
          <w:szCs w:val="20"/>
        </w:rPr>
        <w:t>Protokolli</w:t>
      </w:r>
      <w:r w:rsidR="00134D8C" w:rsidRPr="00B97CC4">
        <w:rPr>
          <w:sz w:val="20"/>
          <w:szCs w:val="20"/>
        </w:rPr>
        <w:t xml:space="preserve"> esitamine toimub e-</w:t>
      </w:r>
      <w:proofErr w:type="spellStart"/>
      <w:r w:rsidR="00134D8C" w:rsidRPr="00B97CC4">
        <w:rPr>
          <w:sz w:val="20"/>
          <w:szCs w:val="20"/>
        </w:rPr>
        <w:t>PRIAs</w:t>
      </w:r>
      <w:proofErr w:type="spellEnd"/>
      <w:r w:rsidR="00134D8C" w:rsidRPr="00B97CC4">
        <w:rPr>
          <w:sz w:val="20"/>
          <w:szCs w:val="20"/>
        </w:rPr>
        <w:t>. e-PRIA portaali sisenemiseks on vaja ID-kaarti (ja selle PIN koode) või Mobiil-IDd. Siseneda on võimalik ka kasutades TARA (turvaline autentimine asutuste e-teenustesse) teenust, kus lisavõimalusena saab sisse logid</w:t>
      </w:r>
      <w:r w:rsidR="00134D8C" w:rsidRPr="00C952D3">
        <w:rPr>
          <w:sz w:val="20"/>
          <w:szCs w:val="20"/>
        </w:rPr>
        <w:t xml:space="preserve">a kasutades pangalinki või </w:t>
      </w:r>
      <w:proofErr w:type="spellStart"/>
      <w:r w:rsidR="00134D8C" w:rsidRPr="00C952D3">
        <w:rPr>
          <w:sz w:val="20"/>
          <w:szCs w:val="20"/>
        </w:rPr>
        <w:t>Smart</w:t>
      </w:r>
      <w:proofErr w:type="spellEnd"/>
      <w:r w:rsidR="00134D8C" w:rsidRPr="00C952D3">
        <w:rPr>
          <w:sz w:val="20"/>
          <w:szCs w:val="20"/>
        </w:rPr>
        <w:t>-IDd.</w:t>
      </w:r>
    </w:p>
    <w:p w14:paraId="0B049593" w14:textId="2C05B77E" w:rsidR="00134D8C" w:rsidRDefault="00134D8C" w:rsidP="00134D8C">
      <w:pPr>
        <w:jc w:val="both"/>
        <w:rPr>
          <w:sz w:val="20"/>
          <w:szCs w:val="20"/>
        </w:rPr>
      </w:pPr>
      <w:r w:rsidRPr="00C952D3">
        <w:rPr>
          <w:sz w:val="20"/>
          <w:szCs w:val="20"/>
        </w:rPr>
        <w:t xml:space="preserve">Kõigepealt tuleb siseneda </w:t>
      </w:r>
      <w:hyperlink r:id="rId10" w:anchor="/login" w:history="1">
        <w:r w:rsidRPr="00C952D3">
          <w:rPr>
            <w:rStyle w:val="Hyperlink"/>
            <w:sz w:val="20"/>
            <w:szCs w:val="20"/>
          </w:rPr>
          <w:t>e-</w:t>
        </w:r>
        <w:proofErr w:type="spellStart"/>
        <w:r w:rsidRPr="00C952D3">
          <w:rPr>
            <w:rStyle w:val="Hyperlink"/>
            <w:sz w:val="20"/>
            <w:szCs w:val="20"/>
          </w:rPr>
          <w:t>PRIAsse</w:t>
        </w:r>
        <w:proofErr w:type="spellEnd"/>
      </w:hyperlink>
      <w:r w:rsidRPr="00B97CC4">
        <w:rPr>
          <w:sz w:val="20"/>
          <w:szCs w:val="20"/>
        </w:rPr>
        <w:t xml:space="preserve"> ning valida autentimise võimalus.</w:t>
      </w:r>
    </w:p>
    <w:p w14:paraId="725D163E" w14:textId="77777777" w:rsidR="00134D8C" w:rsidRPr="00B97CC4" w:rsidRDefault="00134D8C" w:rsidP="00134D8C">
      <w:pPr>
        <w:jc w:val="both"/>
        <w:rPr>
          <w:sz w:val="20"/>
          <w:szCs w:val="20"/>
        </w:rPr>
      </w:pPr>
    </w:p>
    <w:p w14:paraId="49EAE758" w14:textId="77777777" w:rsidR="00134D8C" w:rsidRPr="00C952D3" w:rsidRDefault="00134D8C" w:rsidP="00134D8C">
      <w:pPr>
        <w:jc w:val="both"/>
        <w:rPr>
          <w:sz w:val="20"/>
          <w:szCs w:val="20"/>
        </w:rPr>
      </w:pPr>
      <w:r w:rsidRPr="00C952D3">
        <w:rPr>
          <w:sz w:val="20"/>
          <w:szCs w:val="20"/>
        </w:rPr>
        <w:t>Kasutaja autentimiseks on kolm võimalust:</w:t>
      </w:r>
    </w:p>
    <w:p w14:paraId="53B9E49F" w14:textId="77777777" w:rsidR="00134D8C" w:rsidRPr="00C952D3" w:rsidRDefault="00134D8C" w:rsidP="00134D8C">
      <w:pPr>
        <w:pStyle w:val="ListParagraph"/>
        <w:numPr>
          <w:ilvl w:val="0"/>
          <w:numId w:val="7"/>
        </w:numPr>
        <w:spacing w:after="0"/>
        <w:jc w:val="both"/>
        <w:rPr>
          <w:rFonts w:ascii="Arial" w:hAnsi="Arial" w:cs="Arial"/>
          <w:sz w:val="20"/>
          <w:szCs w:val="20"/>
        </w:rPr>
      </w:pPr>
      <w:r w:rsidRPr="00C952D3">
        <w:rPr>
          <w:rFonts w:ascii="Arial" w:hAnsi="Arial" w:cs="Arial"/>
          <w:sz w:val="20"/>
          <w:szCs w:val="20"/>
        </w:rPr>
        <w:t>Siseneda ID-kaardiga</w:t>
      </w:r>
    </w:p>
    <w:p w14:paraId="1D8496CF" w14:textId="77777777" w:rsidR="00134D8C" w:rsidRPr="00C952D3" w:rsidRDefault="00134D8C" w:rsidP="00134D8C">
      <w:pPr>
        <w:pStyle w:val="ListParagraph"/>
        <w:numPr>
          <w:ilvl w:val="0"/>
          <w:numId w:val="7"/>
        </w:numPr>
        <w:spacing w:after="0"/>
        <w:jc w:val="both"/>
        <w:rPr>
          <w:rFonts w:ascii="Arial" w:hAnsi="Arial" w:cs="Arial"/>
          <w:sz w:val="20"/>
          <w:szCs w:val="20"/>
        </w:rPr>
      </w:pPr>
      <w:r w:rsidRPr="00C952D3">
        <w:rPr>
          <w:rFonts w:ascii="Arial" w:hAnsi="Arial" w:cs="Arial"/>
          <w:sz w:val="20"/>
          <w:szCs w:val="20"/>
        </w:rPr>
        <w:t>Siseneda Mobiil-IDga</w:t>
      </w:r>
    </w:p>
    <w:p w14:paraId="029A3E06" w14:textId="77777777" w:rsidR="00134D8C" w:rsidRDefault="00134D8C" w:rsidP="00134D8C">
      <w:pPr>
        <w:pStyle w:val="ListParagraph"/>
        <w:numPr>
          <w:ilvl w:val="0"/>
          <w:numId w:val="7"/>
        </w:numPr>
        <w:spacing w:after="120"/>
        <w:jc w:val="both"/>
        <w:rPr>
          <w:rFonts w:ascii="Arial" w:hAnsi="Arial" w:cs="Arial"/>
          <w:sz w:val="20"/>
          <w:szCs w:val="20"/>
        </w:rPr>
      </w:pPr>
      <w:r w:rsidRPr="00C952D3">
        <w:rPr>
          <w:rFonts w:ascii="Arial" w:hAnsi="Arial" w:cs="Arial"/>
          <w:sz w:val="20"/>
          <w:szCs w:val="20"/>
        </w:rPr>
        <w:t>Siseneda läbi TARA-teenuse</w:t>
      </w:r>
    </w:p>
    <w:p w14:paraId="724A0FD8" w14:textId="77777777" w:rsidR="00134D8C" w:rsidRPr="00C952D3" w:rsidRDefault="00134D8C" w:rsidP="00134D8C">
      <w:pPr>
        <w:pStyle w:val="ListParagraph"/>
        <w:spacing w:after="120"/>
        <w:ind w:left="1425"/>
        <w:jc w:val="both"/>
        <w:rPr>
          <w:rFonts w:ascii="Arial" w:hAnsi="Arial" w:cs="Arial"/>
          <w:sz w:val="20"/>
          <w:szCs w:val="20"/>
        </w:rPr>
      </w:pPr>
    </w:p>
    <w:p w14:paraId="1E4EBCFF" w14:textId="782B2E93" w:rsidR="00134D8C" w:rsidRDefault="00134D8C" w:rsidP="00134D8C">
      <w:pPr>
        <w:jc w:val="both"/>
        <w:rPr>
          <w:rFonts w:eastAsia="Times New Roman"/>
          <w:noProof/>
          <w:spacing w:val="5"/>
          <w:kern w:val="28"/>
          <w:sz w:val="20"/>
          <w:szCs w:val="20"/>
        </w:rPr>
      </w:pPr>
      <w:r w:rsidRPr="00C952D3">
        <w:rPr>
          <w:sz w:val="20"/>
          <w:szCs w:val="20"/>
        </w:rPr>
        <w:t>Kui olete e-</w:t>
      </w:r>
      <w:proofErr w:type="spellStart"/>
      <w:r w:rsidRPr="00C952D3">
        <w:rPr>
          <w:sz w:val="20"/>
          <w:szCs w:val="20"/>
        </w:rPr>
        <w:t>PRIAsse</w:t>
      </w:r>
      <w:proofErr w:type="spellEnd"/>
      <w:r w:rsidRPr="00C952D3">
        <w:rPr>
          <w:sz w:val="20"/>
          <w:szCs w:val="20"/>
        </w:rPr>
        <w:t xml:space="preserve"> sisenenud, siis tuleb valida esindatav isik, kelle nimel soovite taotlust esitada. Valiku saate teha kohe avakuval, kus on nimekiri isikutest, kelle esindusõigus teil olemas on. Tehtud valik on näha üleval paremal nurgas, kus saate seda vajadusel ka muuta.</w:t>
      </w:r>
      <w:r w:rsidRPr="00C952D3">
        <w:rPr>
          <w:rFonts w:eastAsia="Times New Roman"/>
          <w:noProof/>
          <w:spacing w:val="5"/>
          <w:kern w:val="28"/>
          <w:sz w:val="20"/>
          <w:szCs w:val="20"/>
        </w:rPr>
        <w:t xml:space="preserve"> </w:t>
      </w:r>
    </w:p>
    <w:p w14:paraId="2BA6A687" w14:textId="77777777" w:rsidR="00134D8C" w:rsidRPr="00C952D3" w:rsidRDefault="00134D8C" w:rsidP="00134D8C">
      <w:pPr>
        <w:jc w:val="both"/>
        <w:rPr>
          <w:rFonts w:eastAsia="Times New Roman"/>
          <w:noProof/>
          <w:spacing w:val="5"/>
          <w:kern w:val="28"/>
          <w:sz w:val="20"/>
          <w:szCs w:val="20"/>
        </w:rPr>
      </w:pPr>
    </w:p>
    <w:p w14:paraId="4DB53FDA" w14:textId="06AB5420" w:rsidR="00134D8C" w:rsidRDefault="00134D8C" w:rsidP="006F6CCB">
      <w:pPr>
        <w:jc w:val="center"/>
        <w:rPr>
          <w:sz w:val="20"/>
          <w:szCs w:val="20"/>
        </w:rPr>
      </w:pPr>
      <w:r w:rsidRPr="00822227">
        <w:rPr>
          <w:rFonts w:eastAsia="Times New Roman"/>
          <w:noProof/>
          <w:spacing w:val="5"/>
          <w:kern w:val="28"/>
          <w:sz w:val="20"/>
          <w:szCs w:val="20"/>
          <w:lang w:val="et-EE"/>
        </w:rPr>
        <w:drawing>
          <wp:inline distT="0" distB="0" distL="0" distR="0" wp14:anchorId="3D5F7765" wp14:editId="6C903620">
            <wp:extent cx="2933395" cy="1855716"/>
            <wp:effectExtent l="19050" t="19050" r="1968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lt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976" cy="1862410"/>
                    </a:xfrm>
                    <a:prstGeom prst="rect">
                      <a:avLst/>
                    </a:prstGeom>
                    <a:ln>
                      <a:solidFill>
                        <a:schemeClr val="bg1">
                          <a:lumMod val="85000"/>
                        </a:schemeClr>
                      </a:solidFill>
                    </a:ln>
                  </pic:spPr>
                </pic:pic>
              </a:graphicData>
            </a:graphic>
          </wp:inline>
        </w:drawing>
      </w:r>
      <w:r>
        <w:rPr>
          <w:sz w:val="20"/>
          <w:szCs w:val="20"/>
        </w:rPr>
        <w:br w:type="page"/>
      </w:r>
    </w:p>
    <w:p w14:paraId="75C6F310" w14:textId="627D1CBD" w:rsidR="00134D8C" w:rsidRDefault="003C6BBD" w:rsidP="003C6BBD">
      <w:pPr>
        <w:pStyle w:val="Heading2"/>
      </w:pPr>
      <w:r>
        <w:lastRenderedPageBreak/>
        <w:t>Protokolli esitamine</w:t>
      </w:r>
    </w:p>
    <w:p w14:paraId="247039EA" w14:textId="77777777" w:rsidR="00C3196E" w:rsidRPr="003C6BBD" w:rsidRDefault="00C3196E" w:rsidP="009B6BC9">
      <w:pPr>
        <w:jc w:val="both"/>
        <w:rPr>
          <w:rFonts w:eastAsia="Times New Roman"/>
          <w:sz w:val="20"/>
          <w:szCs w:val="20"/>
        </w:rPr>
      </w:pPr>
    </w:p>
    <w:p w14:paraId="14274928" w14:textId="3B8196F6" w:rsidR="00C3196E" w:rsidRDefault="006F6CCB" w:rsidP="009B6BC9">
      <w:pPr>
        <w:jc w:val="both"/>
        <w:rPr>
          <w:rFonts w:eastAsia="Times New Roman"/>
          <w:bCs/>
          <w:sz w:val="20"/>
          <w:szCs w:val="20"/>
        </w:rPr>
      </w:pPr>
      <w:r>
        <w:rPr>
          <w:rFonts w:eastAsia="Times New Roman"/>
          <w:sz w:val="20"/>
          <w:szCs w:val="20"/>
        </w:rPr>
        <w:t>Karjatervise protokolli esitamiseks k</w:t>
      </w:r>
      <w:r w:rsidR="00D32F96" w:rsidRPr="003C6BBD">
        <w:rPr>
          <w:rFonts w:eastAsia="Times New Roman"/>
          <w:sz w:val="20"/>
          <w:szCs w:val="20"/>
        </w:rPr>
        <w:t xml:space="preserve">lõpsake </w:t>
      </w:r>
      <w:r>
        <w:rPr>
          <w:rFonts w:eastAsia="Times New Roman"/>
          <w:sz w:val="20"/>
          <w:szCs w:val="20"/>
        </w:rPr>
        <w:t>e-</w:t>
      </w:r>
      <w:proofErr w:type="spellStart"/>
      <w:r>
        <w:rPr>
          <w:rFonts w:eastAsia="Times New Roman"/>
          <w:sz w:val="20"/>
          <w:szCs w:val="20"/>
        </w:rPr>
        <w:t>PRIAs</w:t>
      </w:r>
      <w:proofErr w:type="spellEnd"/>
      <w:r>
        <w:rPr>
          <w:rFonts w:eastAsia="Times New Roman"/>
          <w:sz w:val="20"/>
          <w:szCs w:val="20"/>
        </w:rPr>
        <w:t xml:space="preserve"> </w:t>
      </w:r>
      <w:r w:rsidR="00D32F96" w:rsidRPr="003C6BBD">
        <w:rPr>
          <w:rFonts w:eastAsia="Times New Roman"/>
          <w:sz w:val="20"/>
          <w:szCs w:val="20"/>
        </w:rPr>
        <w:t xml:space="preserve">ekraani ülaosas asuval menüüribal nuppu </w:t>
      </w:r>
      <w:r w:rsidR="00D32F96" w:rsidRPr="003C6BBD">
        <w:rPr>
          <w:rFonts w:eastAsia="Times New Roman"/>
          <w:bCs/>
          <w:sz w:val="20"/>
          <w:szCs w:val="20"/>
        </w:rPr>
        <w:t>"Registrid"</w:t>
      </w:r>
      <w:r w:rsidR="009B6BC9" w:rsidRPr="003C6BBD">
        <w:rPr>
          <w:rFonts w:eastAsia="Times New Roman"/>
          <w:bCs/>
          <w:sz w:val="20"/>
          <w:szCs w:val="20"/>
        </w:rPr>
        <w:t xml:space="preserve"> ja valikul</w:t>
      </w:r>
      <w:r w:rsidR="00D32F96" w:rsidRPr="003C6BBD">
        <w:rPr>
          <w:rFonts w:eastAsia="Times New Roman"/>
          <w:bCs/>
          <w:sz w:val="20"/>
          <w:szCs w:val="20"/>
        </w:rPr>
        <w:t xml:space="preserve"> "Karjatervise protokollid ja statistika"</w:t>
      </w:r>
      <w:r w:rsidR="009B6BC9" w:rsidRPr="003C6BBD">
        <w:rPr>
          <w:rFonts w:eastAsia="Times New Roman"/>
          <w:bCs/>
          <w:sz w:val="20"/>
          <w:szCs w:val="20"/>
        </w:rPr>
        <w:t>.</w:t>
      </w:r>
    </w:p>
    <w:p w14:paraId="57CF5A6B" w14:textId="77777777" w:rsidR="003C6BBD" w:rsidRPr="003C6BBD" w:rsidRDefault="003C6BBD" w:rsidP="009B6BC9">
      <w:pPr>
        <w:jc w:val="both"/>
        <w:rPr>
          <w:rFonts w:eastAsia="Times New Roman"/>
          <w:sz w:val="20"/>
          <w:szCs w:val="20"/>
        </w:rPr>
      </w:pPr>
    </w:p>
    <w:p w14:paraId="3969750A" w14:textId="006A96C9" w:rsidR="00C435B3" w:rsidRPr="003C6BBD" w:rsidRDefault="00D32F96">
      <w:pPr>
        <w:rPr>
          <w:rFonts w:eastAsia="Times New Roman"/>
          <w:sz w:val="20"/>
          <w:szCs w:val="20"/>
        </w:rPr>
      </w:pPr>
      <w:r w:rsidRPr="003C6BBD">
        <w:rPr>
          <w:rFonts w:eastAsia="Times New Roman"/>
          <w:noProof/>
          <w:sz w:val="20"/>
          <w:szCs w:val="20"/>
          <w:lang w:val="et-EE"/>
        </w:rPr>
        <w:drawing>
          <wp:inline distT="114300" distB="114300" distL="114300" distR="114300" wp14:anchorId="181E7B26" wp14:editId="448E309B">
            <wp:extent cx="5731200" cy="2692400"/>
            <wp:effectExtent l="19050" t="19050" r="22225" b="127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731200" cy="2692400"/>
                    </a:xfrm>
                    <a:prstGeom prst="rect">
                      <a:avLst/>
                    </a:prstGeom>
                    <a:ln>
                      <a:solidFill>
                        <a:schemeClr val="bg1">
                          <a:lumMod val="85000"/>
                        </a:schemeClr>
                      </a:solidFill>
                    </a:ln>
                  </pic:spPr>
                </pic:pic>
              </a:graphicData>
            </a:graphic>
          </wp:inline>
        </w:drawing>
      </w:r>
    </w:p>
    <w:p w14:paraId="1DBBC7E4" w14:textId="77777777" w:rsidR="00C435B3" w:rsidRPr="003C6BBD" w:rsidRDefault="00C435B3">
      <w:pPr>
        <w:rPr>
          <w:rFonts w:eastAsia="Times New Roman"/>
          <w:sz w:val="20"/>
          <w:szCs w:val="20"/>
        </w:rPr>
      </w:pPr>
    </w:p>
    <w:p w14:paraId="67AED5FE" w14:textId="44ADA73F" w:rsidR="00C435B3" w:rsidRDefault="003C6BBD" w:rsidP="009B6BC9">
      <w:pPr>
        <w:jc w:val="both"/>
        <w:rPr>
          <w:rFonts w:eastAsia="Times New Roman"/>
          <w:sz w:val="20"/>
          <w:szCs w:val="20"/>
        </w:rPr>
      </w:pPr>
      <w:r>
        <w:rPr>
          <w:rFonts w:eastAsia="Times New Roman"/>
          <w:bCs/>
          <w:sz w:val="20"/>
          <w:szCs w:val="20"/>
        </w:rPr>
        <w:t>Avaneb leht tegevuskohtade ülevaatega.</w:t>
      </w:r>
      <w:r>
        <w:rPr>
          <w:rFonts w:eastAsia="Times New Roman"/>
          <w:sz w:val="20"/>
          <w:szCs w:val="20"/>
        </w:rPr>
        <w:t xml:space="preserve"> Siin lehel näete kõiki</w:t>
      </w:r>
      <w:r w:rsidR="00D32F96" w:rsidRPr="003C6BBD">
        <w:rPr>
          <w:rFonts w:eastAsia="Times New Roman"/>
          <w:sz w:val="20"/>
          <w:szCs w:val="20"/>
        </w:rPr>
        <w:t xml:space="preserve"> enda tegevuskoht</w:t>
      </w:r>
      <w:r>
        <w:rPr>
          <w:rFonts w:eastAsia="Times New Roman"/>
          <w:sz w:val="20"/>
          <w:szCs w:val="20"/>
        </w:rPr>
        <w:t>i</w:t>
      </w:r>
      <w:r w:rsidR="009B6BC9" w:rsidRPr="003C6BBD">
        <w:rPr>
          <w:rFonts w:eastAsia="Times New Roman"/>
          <w:sz w:val="20"/>
          <w:szCs w:val="20"/>
        </w:rPr>
        <w:t xml:space="preserve">, mis on seotud </w:t>
      </w:r>
      <w:hyperlink r:id="rId13" w:history="1">
        <w:r w:rsidRPr="006F6CCB">
          <w:rPr>
            <w:rStyle w:val="Hyperlink"/>
            <w:rFonts w:eastAsia="Times New Roman"/>
            <w:sz w:val="20"/>
            <w:szCs w:val="20"/>
          </w:rPr>
          <w:t>l</w:t>
        </w:r>
        <w:r w:rsidR="009B6BC9" w:rsidRPr="006F6CCB">
          <w:rPr>
            <w:rStyle w:val="Hyperlink"/>
            <w:rFonts w:eastAsia="Times New Roman"/>
            <w:sz w:val="20"/>
            <w:szCs w:val="20"/>
          </w:rPr>
          <w:t>oomade tervist edendavate kõrgemate majandamisnõuete toetusega</w:t>
        </w:r>
      </w:hyperlink>
      <w:r w:rsidR="004B2E08">
        <w:rPr>
          <w:rFonts w:eastAsia="Times New Roman"/>
          <w:sz w:val="20"/>
          <w:szCs w:val="20"/>
        </w:rPr>
        <w:t xml:space="preserve"> ja mille kohta tuleb esitada karjatervise protokoll vastavalt </w:t>
      </w:r>
      <w:r w:rsidR="006F6CCB">
        <w:rPr>
          <w:rFonts w:eastAsia="Times New Roman"/>
          <w:sz w:val="20"/>
          <w:szCs w:val="20"/>
        </w:rPr>
        <w:t>toetuse</w:t>
      </w:r>
      <w:r w:rsidR="004B2E08">
        <w:rPr>
          <w:rFonts w:eastAsia="Times New Roman"/>
          <w:sz w:val="20"/>
          <w:szCs w:val="20"/>
        </w:rPr>
        <w:t xml:space="preserve"> nõuetele</w:t>
      </w:r>
      <w:r w:rsidR="006F6CCB">
        <w:rPr>
          <w:rFonts w:eastAsia="Times New Roman"/>
          <w:sz w:val="20"/>
          <w:szCs w:val="20"/>
        </w:rPr>
        <w:t>.</w:t>
      </w:r>
    </w:p>
    <w:p w14:paraId="7FF4291E" w14:textId="77777777" w:rsidR="003C6BBD" w:rsidRPr="003C6BBD" w:rsidRDefault="003C6BBD" w:rsidP="009B6BC9">
      <w:pPr>
        <w:jc w:val="both"/>
        <w:rPr>
          <w:rFonts w:eastAsia="Times New Roman"/>
          <w:sz w:val="20"/>
          <w:szCs w:val="20"/>
        </w:rPr>
      </w:pPr>
    </w:p>
    <w:p w14:paraId="0279F7C5" w14:textId="10FCFD24" w:rsidR="009B6BC9" w:rsidRDefault="00D32F96" w:rsidP="009B6BC9">
      <w:pPr>
        <w:jc w:val="both"/>
        <w:rPr>
          <w:rFonts w:eastAsia="Times New Roman"/>
          <w:sz w:val="20"/>
          <w:szCs w:val="20"/>
        </w:rPr>
      </w:pPr>
      <w:r w:rsidRPr="003C6BBD">
        <w:rPr>
          <w:rFonts w:eastAsia="Times New Roman"/>
          <w:sz w:val="20"/>
          <w:szCs w:val="20"/>
        </w:rPr>
        <w:t>Iga tegevuskoht on esitatud eraldi tulbana. Iga tulba pealkirjas on märgitud tegevuskoha täpne aadress</w:t>
      </w:r>
      <w:r w:rsidR="009B6BC9" w:rsidRPr="003C6BBD">
        <w:rPr>
          <w:rFonts w:eastAsia="Times New Roman"/>
          <w:sz w:val="20"/>
          <w:szCs w:val="20"/>
        </w:rPr>
        <w:t xml:space="preserve"> ja tegevuskoha registrinumber põllumajandusloomade registrist</w:t>
      </w:r>
      <w:r w:rsidRPr="003C6BBD">
        <w:rPr>
          <w:rFonts w:eastAsia="Times New Roman"/>
          <w:sz w:val="20"/>
          <w:szCs w:val="20"/>
        </w:rPr>
        <w:t xml:space="preserve">. </w:t>
      </w:r>
      <w:r w:rsidR="003C6BBD">
        <w:rPr>
          <w:rFonts w:eastAsia="Times New Roman"/>
          <w:sz w:val="20"/>
          <w:szCs w:val="20"/>
        </w:rPr>
        <w:t>Tulbas on kuvatud</w:t>
      </w:r>
      <w:r w:rsidRPr="003C6BBD">
        <w:rPr>
          <w:rFonts w:eastAsia="Times New Roman"/>
          <w:sz w:val="20"/>
          <w:szCs w:val="20"/>
        </w:rPr>
        <w:t xml:space="preserve"> </w:t>
      </w:r>
      <w:r w:rsidR="003C6BBD">
        <w:rPr>
          <w:rFonts w:eastAsia="Times New Roman"/>
          <w:sz w:val="20"/>
          <w:szCs w:val="20"/>
        </w:rPr>
        <w:t>12 kalendrikuud</w:t>
      </w:r>
      <w:r w:rsidR="005C4055">
        <w:rPr>
          <w:rStyle w:val="CommentReference"/>
        </w:rPr>
        <w:t xml:space="preserve"> </w:t>
      </w:r>
      <w:r w:rsidR="005C4055" w:rsidRPr="004B2E08">
        <w:rPr>
          <w:rStyle w:val="CommentReference"/>
          <w:sz w:val="20"/>
          <w:szCs w:val="20"/>
        </w:rPr>
        <w:t>ning</w:t>
      </w:r>
      <w:r w:rsidR="003C6BBD" w:rsidRPr="004B2E08">
        <w:rPr>
          <w:rStyle w:val="CommentReference"/>
          <w:sz w:val="20"/>
          <w:szCs w:val="20"/>
        </w:rPr>
        <w:t xml:space="preserve"> </w:t>
      </w:r>
      <w:r w:rsidR="003C6BBD">
        <w:rPr>
          <w:rFonts w:eastAsia="Times New Roman"/>
          <w:sz w:val="20"/>
          <w:szCs w:val="20"/>
        </w:rPr>
        <w:t xml:space="preserve">protokollide </w:t>
      </w:r>
      <w:r w:rsidRPr="003C6BBD">
        <w:rPr>
          <w:rFonts w:eastAsia="Times New Roman"/>
          <w:sz w:val="20"/>
          <w:szCs w:val="20"/>
        </w:rPr>
        <w:t>esitamise perioodid</w:t>
      </w:r>
      <w:r w:rsidR="003C6BBD">
        <w:rPr>
          <w:rFonts w:eastAsia="Times New Roman"/>
          <w:sz w:val="20"/>
          <w:szCs w:val="20"/>
        </w:rPr>
        <w:t xml:space="preserve"> iga kuu kohta.</w:t>
      </w:r>
      <w:r w:rsidR="009B6BC9" w:rsidRPr="003C6BBD">
        <w:rPr>
          <w:rFonts w:eastAsia="Times New Roman"/>
          <w:sz w:val="20"/>
          <w:szCs w:val="20"/>
        </w:rPr>
        <w:t xml:space="preserve"> </w:t>
      </w:r>
    </w:p>
    <w:p w14:paraId="6F518F2B" w14:textId="77777777" w:rsidR="003C6BBD" w:rsidRPr="003C6BBD" w:rsidRDefault="003C6BBD" w:rsidP="009B6BC9">
      <w:pPr>
        <w:jc w:val="both"/>
        <w:rPr>
          <w:rFonts w:eastAsia="Times New Roman"/>
          <w:sz w:val="20"/>
          <w:szCs w:val="20"/>
        </w:rPr>
      </w:pPr>
    </w:p>
    <w:p w14:paraId="067CFEB5" w14:textId="13A80F83" w:rsidR="009B6BC9" w:rsidRPr="003C6BBD" w:rsidRDefault="00396C96" w:rsidP="009B6BC9">
      <w:pPr>
        <w:jc w:val="both"/>
        <w:rPr>
          <w:rFonts w:eastAsia="Times New Roman"/>
          <w:sz w:val="20"/>
          <w:szCs w:val="20"/>
        </w:rPr>
      </w:pPr>
      <w:r>
        <w:rPr>
          <w:rFonts w:eastAsia="Times New Roman"/>
          <w:noProof/>
          <w:sz w:val="20"/>
          <w:szCs w:val="20"/>
          <w:lang w:val="et-EE"/>
        </w:rPr>
        <w:drawing>
          <wp:inline distT="0" distB="0" distL="0" distR="0" wp14:anchorId="304C9AEA" wp14:editId="6BC7FA29">
            <wp:extent cx="5721350" cy="2654300"/>
            <wp:effectExtent l="19050" t="1905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1350" cy="2654300"/>
                    </a:xfrm>
                    <a:prstGeom prst="rect">
                      <a:avLst/>
                    </a:prstGeom>
                    <a:noFill/>
                    <a:ln>
                      <a:solidFill>
                        <a:schemeClr val="bg1">
                          <a:lumMod val="85000"/>
                        </a:schemeClr>
                      </a:solidFill>
                    </a:ln>
                  </pic:spPr>
                </pic:pic>
              </a:graphicData>
            </a:graphic>
          </wp:inline>
        </w:drawing>
      </w:r>
    </w:p>
    <w:p w14:paraId="419BA10A" w14:textId="77777777" w:rsidR="003C6BBD" w:rsidRDefault="003C6BBD" w:rsidP="009B6BC9">
      <w:pPr>
        <w:jc w:val="both"/>
        <w:rPr>
          <w:rFonts w:eastAsia="Times New Roman"/>
          <w:sz w:val="20"/>
          <w:szCs w:val="20"/>
        </w:rPr>
      </w:pPr>
    </w:p>
    <w:p w14:paraId="3ACC4576" w14:textId="77777777" w:rsidR="00EF0290" w:rsidRDefault="00EF0290" w:rsidP="009B6BC9">
      <w:pPr>
        <w:jc w:val="both"/>
        <w:rPr>
          <w:rFonts w:eastAsia="Times New Roman"/>
          <w:sz w:val="20"/>
          <w:szCs w:val="20"/>
        </w:rPr>
      </w:pPr>
      <w:r>
        <w:rPr>
          <w:rFonts w:eastAsia="Times New Roman"/>
          <w:sz w:val="20"/>
          <w:szCs w:val="20"/>
        </w:rPr>
        <w:br w:type="page"/>
      </w:r>
    </w:p>
    <w:p w14:paraId="6E2B35F3" w14:textId="10843404" w:rsidR="009B6BC9" w:rsidRPr="003C6BBD" w:rsidRDefault="005C4055" w:rsidP="009B6BC9">
      <w:pPr>
        <w:jc w:val="both"/>
        <w:rPr>
          <w:rFonts w:eastAsia="Times New Roman"/>
          <w:sz w:val="20"/>
          <w:szCs w:val="20"/>
        </w:rPr>
      </w:pPr>
      <w:r>
        <w:rPr>
          <w:rFonts w:eastAsia="Times New Roman"/>
          <w:sz w:val="20"/>
          <w:szCs w:val="20"/>
        </w:rPr>
        <w:lastRenderedPageBreak/>
        <w:t xml:space="preserve">Vastavalt </w:t>
      </w:r>
      <w:r w:rsidR="006F6CCB">
        <w:rPr>
          <w:rFonts w:eastAsia="Times New Roman"/>
          <w:sz w:val="20"/>
          <w:szCs w:val="20"/>
        </w:rPr>
        <w:t>protokolli staatusele</w:t>
      </w:r>
      <w:r>
        <w:rPr>
          <w:rFonts w:eastAsia="Times New Roman"/>
          <w:sz w:val="20"/>
          <w:szCs w:val="20"/>
        </w:rPr>
        <w:t xml:space="preserve"> </w:t>
      </w:r>
      <w:r w:rsidR="006F6CCB">
        <w:rPr>
          <w:rFonts w:eastAsia="Times New Roman"/>
          <w:sz w:val="20"/>
          <w:szCs w:val="20"/>
        </w:rPr>
        <w:t>(</w:t>
      </w:r>
      <w:r>
        <w:rPr>
          <w:rFonts w:eastAsia="Times New Roman"/>
          <w:sz w:val="20"/>
          <w:szCs w:val="20"/>
        </w:rPr>
        <w:t>esitatud, esitamata või pooleli</w:t>
      </w:r>
      <w:r w:rsidR="006F6CCB">
        <w:rPr>
          <w:rFonts w:eastAsia="Times New Roman"/>
          <w:sz w:val="20"/>
          <w:szCs w:val="20"/>
        </w:rPr>
        <w:t>)</w:t>
      </w:r>
      <w:r>
        <w:rPr>
          <w:rFonts w:eastAsia="Times New Roman"/>
          <w:sz w:val="20"/>
          <w:szCs w:val="20"/>
        </w:rPr>
        <w:t>, kuvatakse tulbas iga kuu järel ühte järgnevat nuppu</w:t>
      </w:r>
      <w:r w:rsidR="009B6BC9" w:rsidRPr="003C6BBD">
        <w:rPr>
          <w:rFonts w:eastAsia="Times New Roman"/>
          <w:sz w:val="20"/>
          <w:szCs w:val="20"/>
        </w:rPr>
        <w:t>:</w:t>
      </w:r>
    </w:p>
    <w:p w14:paraId="395455AE" w14:textId="2483ED02" w:rsidR="00C435B3" w:rsidRPr="004B2E08" w:rsidRDefault="003C6BBD" w:rsidP="004B2E08">
      <w:pPr>
        <w:pStyle w:val="ListParagraph"/>
        <w:numPr>
          <w:ilvl w:val="0"/>
          <w:numId w:val="8"/>
        </w:numPr>
        <w:jc w:val="both"/>
        <w:rPr>
          <w:rFonts w:eastAsia="Times New Roman"/>
          <w:sz w:val="20"/>
          <w:szCs w:val="20"/>
        </w:rPr>
      </w:pPr>
      <w:r>
        <w:rPr>
          <w:rFonts w:ascii="Arial" w:eastAsia="Times New Roman" w:hAnsi="Arial" w:cs="Arial"/>
          <w:sz w:val="20"/>
          <w:szCs w:val="20"/>
        </w:rPr>
        <w:t>„</w:t>
      </w:r>
      <w:r w:rsidR="009B6BC9" w:rsidRPr="004B2E08">
        <w:rPr>
          <w:rFonts w:ascii="Arial" w:eastAsia="Times New Roman" w:hAnsi="Arial" w:cs="Arial"/>
          <w:sz w:val="20"/>
          <w:szCs w:val="20"/>
        </w:rPr>
        <w:t>Sisesta protokoll</w:t>
      </w:r>
      <w:r>
        <w:rPr>
          <w:rFonts w:ascii="Arial" w:eastAsia="Times New Roman" w:hAnsi="Arial" w:cs="Arial"/>
          <w:sz w:val="20"/>
          <w:szCs w:val="20"/>
        </w:rPr>
        <w:t>“</w:t>
      </w:r>
      <w:r w:rsidR="009B6BC9" w:rsidRPr="004B2E08">
        <w:rPr>
          <w:rFonts w:ascii="Arial" w:eastAsia="Times New Roman" w:hAnsi="Arial" w:cs="Arial"/>
          <w:sz w:val="20"/>
          <w:szCs w:val="20"/>
        </w:rPr>
        <w:t xml:space="preserve"> – protokoll on tühi ja saab alustada protokolli </w:t>
      </w:r>
      <w:r w:rsidR="005C4055">
        <w:rPr>
          <w:rFonts w:ascii="Arial" w:eastAsia="Times New Roman" w:hAnsi="Arial" w:cs="Arial"/>
          <w:sz w:val="20"/>
          <w:szCs w:val="20"/>
        </w:rPr>
        <w:t xml:space="preserve">iseseisvat </w:t>
      </w:r>
      <w:r w:rsidR="009B6BC9" w:rsidRPr="004B2E08">
        <w:rPr>
          <w:rFonts w:ascii="Arial" w:eastAsia="Times New Roman" w:hAnsi="Arial" w:cs="Arial"/>
          <w:sz w:val="20"/>
          <w:szCs w:val="20"/>
        </w:rPr>
        <w:t>täitmist.</w:t>
      </w:r>
    </w:p>
    <w:p w14:paraId="569723F4" w14:textId="2E367ABA" w:rsidR="009B6BC9" w:rsidRPr="004B2E08" w:rsidRDefault="003C6BBD" w:rsidP="004B2E08">
      <w:pPr>
        <w:pStyle w:val="ListParagraph"/>
        <w:numPr>
          <w:ilvl w:val="0"/>
          <w:numId w:val="8"/>
        </w:numPr>
        <w:jc w:val="both"/>
        <w:rPr>
          <w:rFonts w:eastAsia="Times New Roman"/>
          <w:sz w:val="20"/>
          <w:szCs w:val="20"/>
        </w:rPr>
      </w:pPr>
      <w:r>
        <w:rPr>
          <w:rFonts w:ascii="Arial" w:eastAsia="Times New Roman" w:hAnsi="Arial" w:cs="Arial"/>
          <w:sz w:val="20"/>
          <w:szCs w:val="20"/>
        </w:rPr>
        <w:t>„</w:t>
      </w:r>
      <w:r w:rsidR="009B6BC9" w:rsidRPr="004B2E08">
        <w:rPr>
          <w:rFonts w:ascii="Arial" w:eastAsia="Times New Roman" w:hAnsi="Arial" w:cs="Arial"/>
          <w:sz w:val="20"/>
          <w:szCs w:val="20"/>
        </w:rPr>
        <w:t>Muuda protokolli</w:t>
      </w:r>
      <w:r>
        <w:rPr>
          <w:rFonts w:ascii="Arial" w:eastAsia="Times New Roman" w:hAnsi="Arial" w:cs="Arial"/>
          <w:sz w:val="20"/>
          <w:szCs w:val="20"/>
        </w:rPr>
        <w:t>“</w:t>
      </w:r>
      <w:r w:rsidR="009B6BC9" w:rsidRPr="004B2E08">
        <w:rPr>
          <w:rFonts w:ascii="Arial" w:eastAsia="Times New Roman" w:hAnsi="Arial" w:cs="Arial"/>
          <w:sz w:val="20"/>
          <w:szCs w:val="20"/>
        </w:rPr>
        <w:t xml:space="preserve"> – protokollis </w:t>
      </w:r>
      <w:r w:rsidR="005C4055">
        <w:rPr>
          <w:rFonts w:ascii="Arial" w:eastAsia="Times New Roman" w:hAnsi="Arial" w:cs="Arial"/>
          <w:sz w:val="20"/>
          <w:szCs w:val="20"/>
        </w:rPr>
        <w:t>on andmed juba olemas</w:t>
      </w:r>
      <w:r w:rsidR="009B6BC9" w:rsidRPr="004B2E08">
        <w:rPr>
          <w:rFonts w:ascii="Arial" w:eastAsia="Times New Roman" w:hAnsi="Arial" w:cs="Arial"/>
          <w:sz w:val="20"/>
          <w:szCs w:val="20"/>
        </w:rPr>
        <w:t xml:space="preserve"> (kas eelnevalt </w:t>
      </w:r>
      <w:r w:rsidR="005C4055">
        <w:rPr>
          <w:rFonts w:ascii="Arial" w:eastAsia="Times New Roman" w:hAnsi="Arial" w:cs="Arial"/>
          <w:sz w:val="20"/>
          <w:szCs w:val="20"/>
        </w:rPr>
        <w:t xml:space="preserve">käsitsi </w:t>
      </w:r>
      <w:r w:rsidR="009B6BC9" w:rsidRPr="004B2E08">
        <w:rPr>
          <w:rFonts w:ascii="Arial" w:eastAsia="Times New Roman" w:hAnsi="Arial" w:cs="Arial"/>
          <w:sz w:val="20"/>
          <w:szCs w:val="20"/>
        </w:rPr>
        <w:t xml:space="preserve">sisestatud või on andmed saadetud </w:t>
      </w:r>
      <w:hyperlink r:id="rId15" w:history="1">
        <w:r w:rsidR="004B2E08" w:rsidRPr="006F6CCB">
          <w:rPr>
            <w:rStyle w:val="Hyperlink"/>
            <w:rFonts w:ascii="Arial" w:eastAsia="Times New Roman" w:hAnsi="Arial" w:cs="Arial"/>
            <w:sz w:val="20"/>
            <w:szCs w:val="20"/>
          </w:rPr>
          <w:t>Eesti Põllumajandusloomade Jõudluskont</w:t>
        </w:r>
        <w:r w:rsidR="00635944">
          <w:rPr>
            <w:rStyle w:val="Hyperlink"/>
            <w:rFonts w:ascii="Arial" w:eastAsia="Times New Roman" w:hAnsi="Arial" w:cs="Arial"/>
            <w:sz w:val="20"/>
            <w:szCs w:val="20"/>
          </w:rPr>
          <w:t>r</w:t>
        </w:r>
        <w:r w:rsidR="004B2E08" w:rsidRPr="006F6CCB">
          <w:rPr>
            <w:rStyle w:val="Hyperlink"/>
            <w:rFonts w:ascii="Arial" w:eastAsia="Times New Roman" w:hAnsi="Arial" w:cs="Arial"/>
            <w:sz w:val="20"/>
            <w:szCs w:val="20"/>
          </w:rPr>
          <w:t>olli AS</w:t>
        </w:r>
      </w:hyperlink>
      <w:r w:rsidR="004B2E08">
        <w:rPr>
          <w:rFonts w:ascii="Arial" w:eastAsia="Times New Roman" w:hAnsi="Arial" w:cs="Arial"/>
          <w:sz w:val="20"/>
          <w:szCs w:val="20"/>
        </w:rPr>
        <w:t xml:space="preserve"> (</w:t>
      </w:r>
      <w:r w:rsidR="006F6CCB">
        <w:rPr>
          <w:rFonts w:ascii="Arial" w:eastAsia="Times New Roman" w:hAnsi="Arial" w:cs="Arial"/>
          <w:sz w:val="20"/>
          <w:szCs w:val="20"/>
        </w:rPr>
        <w:t xml:space="preserve">edaspidi </w:t>
      </w:r>
      <w:r w:rsidR="009B6BC9" w:rsidRPr="004B2E08">
        <w:rPr>
          <w:rFonts w:ascii="Arial" w:eastAsia="Times New Roman" w:hAnsi="Arial" w:cs="Arial"/>
          <w:sz w:val="20"/>
          <w:szCs w:val="20"/>
        </w:rPr>
        <w:t>EPJ</w:t>
      </w:r>
      <w:r w:rsidR="006F6CCB">
        <w:rPr>
          <w:rFonts w:ascii="Arial" w:eastAsia="Times New Roman" w:hAnsi="Arial" w:cs="Arial"/>
          <w:sz w:val="20"/>
          <w:szCs w:val="20"/>
        </w:rPr>
        <w:t>) poolt</w:t>
      </w:r>
      <w:r w:rsidR="009B6BC9" w:rsidRPr="004B2E08">
        <w:rPr>
          <w:rFonts w:ascii="Arial" w:eastAsia="Times New Roman" w:hAnsi="Arial" w:cs="Arial"/>
          <w:sz w:val="20"/>
          <w:szCs w:val="20"/>
        </w:rPr>
        <w:t xml:space="preserve"> </w:t>
      </w:r>
      <w:r w:rsidR="005C4055">
        <w:rPr>
          <w:rFonts w:ascii="Arial" w:eastAsia="Times New Roman" w:hAnsi="Arial" w:cs="Arial"/>
          <w:sz w:val="20"/>
          <w:szCs w:val="20"/>
        </w:rPr>
        <w:t xml:space="preserve">ning klient </w:t>
      </w:r>
      <w:r w:rsidR="009B6BC9" w:rsidRPr="004B2E08">
        <w:rPr>
          <w:rFonts w:ascii="Arial" w:eastAsia="Times New Roman" w:hAnsi="Arial" w:cs="Arial"/>
          <w:sz w:val="20"/>
          <w:szCs w:val="20"/>
        </w:rPr>
        <w:t xml:space="preserve">saab </w:t>
      </w:r>
      <w:r w:rsidR="005C4055">
        <w:rPr>
          <w:rFonts w:ascii="Arial" w:eastAsia="Times New Roman" w:hAnsi="Arial" w:cs="Arial"/>
          <w:sz w:val="20"/>
          <w:szCs w:val="20"/>
        </w:rPr>
        <w:t>protokolli andmeid muuta.</w:t>
      </w:r>
    </w:p>
    <w:p w14:paraId="01225A78" w14:textId="1C0B431C" w:rsidR="009B6BC9" w:rsidRPr="004B2E08" w:rsidRDefault="003C6BBD" w:rsidP="004B2E08">
      <w:pPr>
        <w:pStyle w:val="ListParagraph"/>
        <w:numPr>
          <w:ilvl w:val="0"/>
          <w:numId w:val="8"/>
        </w:numPr>
        <w:jc w:val="both"/>
        <w:rPr>
          <w:rFonts w:eastAsia="Times New Roman"/>
          <w:sz w:val="20"/>
          <w:szCs w:val="20"/>
        </w:rPr>
      </w:pPr>
      <w:r>
        <w:rPr>
          <w:rFonts w:ascii="Arial" w:eastAsia="Times New Roman" w:hAnsi="Arial" w:cs="Arial"/>
          <w:sz w:val="20"/>
          <w:szCs w:val="20"/>
        </w:rPr>
        <w:t>„</w:t>
      </w:r>
      <w:r w:rsidR="009B6BC9" w:rsidRPr="004B2E08">
        <w:rPr>
          <w:rFonts w:ascii="Arial" w:eastAsia="Times New Roman" w:hAnsi="Arial" w:cs="Arial"/>
          <w:sz w:val="20"/>
          <w:szCs w:val="20"/>
        </w:rPr>
        <w:t>Vaata protokolli</w:t>
      </w:r>
      <w:r>
        <w:rPr>
          <w:rFonts w:ascii="Arial" w:eastAsia="Times New Roman" w:hAnsi="Arial" w:cs="Arial"/>
          <w:sz w:val="20"/>
          <w:szCs w:val="20"/>
        </w:rPr>
        <w:t xml:space="preserve">“ </w:t>
      </w:r>
      <w:r w:rsidR="009B6BC9" w:rsidRPr="004B2E08">
        <w:rPr>
          <w:rFonts w:ascii="Arial" w:eastAsia="Times New Roman" w:hAnsi="Arial" w:cs="Arial"/>
          <w:sz w:val="20"/>
          <w:szCs w:val="20"/>
        </w:rPr>
        <w:t xml:space="preserve">– protokoll </w:t>
      </w:r>
      <w:r w:rsidR="005C4055">
        <w:rPr>
          <w:rFonts w:ascii="Arial" w:eastAsia="Times New Roman" w:hAnsi="Arial" w:cs="Arial"/>
          <w:sz w:val="20"/>
          <w:szCs w:val="20"/>
        </w:rPr>
        <w:t xml:space="preserve">on </w:t>
      </w:r>
      <w:r w:rsidR="009B6BC9" w:rsidRPr="004B2E08">
        <w:rPr>
          <w:rFonts w:ascii="Arial" w:eastAsia="Times New Roman" w:hAnsi="Arial" w:cs="Arial"/>
          <w:sz w:val="20"/>
          <w:szCs w:val="20"/>
        </w:rPr>
        <w:t xml:space="preserve">esitatud </w:t>
      </w:r>
      <w:r w:rsidR="005C4055">
        <w:rPr>
          <w:rFonts w:ascii="Arial" w:eastAsia="Times New Roman" w:hAnsi="Arial" w:cs="Arial"/>
          <w:sz w:val="20"/>
          <w:szCs w:val="20"/>
        </w:rPr>
        <w:t xml:space="preserve">ning </w:t>
      </w:r>
      <w:r w:rsidR="00EF0290">
        <w:rPr>
          <w:rFonts w:ascii="Arial" w:eastAsia="Times New Roman" w:hAnsi="Arial" w:cs="Arial"/>
          <w:sz w:val="20"/>
          <w:szCs w:val="20"/>
        </w:rPr>
        <w:t>nupule vajutades on võimalik esitatud protokolli vaadata.</w:t>
      </w:r>
    </w:p>
    <w:p w14:paraId="5E0A0E2C" w14:textId="77777777" w:rsidR="009B6BC9" w:rsidRPr="003C6BBD" w:rsidRDefault="009B6BC9" w:rsidP="009B6BC9">
      <w:pPr>
        <w:jc w:val="both"/>
        <w:rPr>
          <w:rFonts w:eastAsia="Times New Roman"/>
          <w:sz w:val="20"/>
          <w:szCs w:val="20"/>
        </w:rPr>
      </w:pPr>
    </w:p>
    <w:p w14:paraId="575A143D" w14:textId="0C4B5553" w:rsidR="009B6BC9" w:rsidRPr="003C6BBD" w:rsidRDefault="005C4055" w:rsidP="009B6BC9">
      <w:pPr>
        <w:jc w:val="both"/>
        <w:rPr>
          <w:rFonts w:eastAsia="Times New Roman"/>
          <w:sz w:val="20"/>
          <w:szCs w:val="20"/>
        </w:rPr>
      </w:pPr>
      <w:r w:rsidRPr="004B2E08">
        <w:rPr>
          <w:rFonts w:eastAsia="Times New Roman"/>
          <w:sz w:val="20"/>
          <w:szCs w:val="20"/>
        </w:rPr>
        <w:t xml:space="preserve">Vajutades nupule </w:t>
      </w:r>
      <w:r>
        <w:rPr>
          <w:rFonts w:eastAsia="Times New Roman"/>
          <w:sz w:val="20"/>
          <w:szCs w:val="20"/>
        </w:rPr>
        <w:t>„</w:t>
      </w:r>
      <w:r w:rsidR="009B6BC9" w:rsidRPr="004B2E08">
        <w:rPr>
          <w:rFonts w:eastAsia="Times New Roman"/>
          <w:sz w:val="20"/>
          <w:szCs w:val="20"/>
        </w:rPr>
        <w:t>Sisesta protokoll</w:t>
      </w:r>
      <w:r>
        <w:rPr>
          <w:rFonts w:eastAsia="Times New Roman"/>
          <w:sz w:val="20"/>
          <w:szCs w:val="20"/>
        </w:rPr>
        <w:t>“</w:t>
      </w:r>
      <w:r w:rsidR="009B6BC9" w:rsidRPr="005C4055">
        <w:rPr>
          <w:rFonts w:eastAsia="Times New Roman"/>
          <w:sz w:val="20"/>
          <w:szCs w:val="20"/>
        </w:rPr>
        <w:t xml:space="preserve"> või </w:t>
      </w:r>
      <w:r>
        <w:rPr>
          <w:rFonts w:eastAsia="Times New Roman"/>
          <w:sz w:val="20"/>
          <w:szCs w:val="20"/>
        </w:rPr>
        <w:t>„</w:t>
      </w:r>
      <w:r w:rsidR="009B6BC9" w:rsidRPr="004B2E08">
        <w:rPr>
          <w:rFonts w:eastAsia="Times New Roman"/>
          <w:sz w:val="20"/>
          <w:szCs w:val="20"/>
        </w:rPr>
        <w:t>Muuda protokolli</w:t>
      </w:r>
      <w:r>
        <w:rPr>
          <w:rFonts w:eastAsia="Times New Roman"/>
          <w:sz w:val="20"/>
          <w:szCs w:val="20"/>
        </w:rPr>
        <w:t>“</w:t>
      </w:r>
      <w:r w:rsidR="009B6BC9" w:rsidRPr="003C6BBD">
        <w:rPr>
          <w:rFonts w:eastAsia="Times New Roman"/>
          <w:sz w:val="20"/>
          <w:szCs w:val="20"/>
        </w:rPr>
        <w:t xml:space="preserve"> </w:t>
      </w:r>
      <w:r w:rsidR="00D32F96" w:rsidRPr="003C6BBD">
        <w:rPr>
          <w:rFonts w:eastAsia="Times New Roman"/>
          <w:sz w:val="20"/>
          <w:szCs w:val="20"/>
        </w:rPr>
        <w:t>suunatakse teid uuele lehele</w:t>
      </w:r>
      <w:r w:rsidR="009B6BC9" w:rsidRPr="003C6BBD">
        <w:rPr>
          <w:rFonts w:eastAsia="Times New Roman"/>
          <w:sz w:val="20"/>
          <w:szCs w:val="20"/>
        </w:rPr>
        <w:t>, kus saab protokolli andmeid sisestada ja esitada.</w:t>
      </w:r>
    </w:p>
    <w:p w14:paraId="6CE34239" w14:textId="77777777" w:rsidR="00C435B3" w:rsidRPr="003C6BBD" w:rsidRDefault="00C435B3" w:rsidP="009B6BC9">
      <w:pPr>
        <w:jc w:val="both"/>
        <w:rPr>
          <w:rFonts w:eastAsia="Times New Roman"/>
          <w:sz w:val="20"/>
          <w:szCs w:val="20"/>
        </w:rPr>
      </w:pPr>
    </w:p>
    <w:p w14:paraId="75EF99D5" w14:textId="090919D0" w:rsidR="009B6BC9" w:rsidRDefault="00D32F96" w:rsidP="009B6BC9">
      <w:pPr>
        <w:jc w:val="both"/>
        <w:rPr>
          <w:rFonts w:eastAsia="Times New Roman"/>
          <w:sz w:val="20"/>
          <w:szCs w:val="20"/>
        </w:rPr>
      </w:pPr>
      <w:r w:rsidRPr="003C6BBD">
        <w:rPr>
          <w:rFonts w:eastAsia="Times New Roman"/>
          <w:b/>
          <w:sz w:val="20"/>
          <w:szCs w:val="20"/>
        </w:rPr>
        <w:t>Andmete sisestamine:</w:t>
      </w:r>
      <w:r w:rsidRPr="003C6BBD">
        <w:rPr>
          <w:rFonts w:eastAsia="Times New Roman"/>
          <w:sz w:val="20"/>
          <w:szCs w:val="20"/>
        </w:rPr>
        <w:t xml:space="preserve"> Kontrollige lehel kuvatud farmi aadressi ja registrinumbrit. Veenduge, et see vastab tegevuskohale</w:t>
      </w:r>
      <w:r w:rsidR="005C4055">
        <w:rPr>
          <w:rFonts w:eastAsia="Times New Roman"/>
          <w:sz w:val="20"/>
          <w:szCs w:val="20"/>
        </w:rPr>
        <w:t>,</w:t>
      </w:r>
      <w:r w:rsidRPr="003C6BBD">
        <w:rPr>
          <w:rFonts w:eastAsia="Times New Roman"/>
          <w:sz w:val="20"/>
          <w:szCs w:val="20"/>
        </w:rPr>
        <w:t xml:space="preserve"> mille kohta soovite andmeid sisestada. Andmete sisestamiseks on mitu erinevat viisi: andmete </w:t>
      </w:r>
      <w:r w:rsidR="004B2E08">
        <w:rPr>
          <w:rFonts w:eastAsia="Times New Roman"/>
          <w:sz w:val="20"/>
          <w:szCs w:val="20"/>
        </w:rPr>
        <w:t>saatmine</w:t>
      </w:r>
      <w:r w:rsidR="004B2E08" w:rsidRPr="005C4055">
        <w:rPr>
          <w:rFonts w:eastAsia="Times New Roman"/>
          <w:sz w:val="20"/>
          <w:szCs w:val="20"/>
        </w:rPr>
        <w:t xml:space="preserve"> </w:t>
      </w:r>
      <w:proofErr w:type="spellStart"/>
      <w:r w:rsidR="005C4055" w:rsidRPr="003C6BBD">
        <w:rPr>
          <w:rFonts w:eastAsia="Times New Roman"/>
          <w:sz w:val="20"/>
          <w:szCs w:val="20"/>
        </w:rPr>
        <w:t>EPJist</w:t>
      </w:r>
      <w:proofErr w:type="spellEnd"/>
      <w:r w:rsidRPr="003C6BBD">
        <w:rPr>
          <w:rFonts w:eastAsia="Times New Roman"/>
          <w:sz w:val="20"/>
          <w:szCs w:val="20"/>
        </w:rPr>
        <w:t xml:space="preserve">, andmete käsitsi sisestamine, andmete üleslaadimine </w:t>
      </w:r>
      <w:r w:rsidR="005C4055">
        <w:rPr>
          <w:rFonts w:eastAsia="Times New Roman"/>
          <w:sz w:val="20"/>
          <w:szCs w:val="20"/>
        </w:rPr>
        <w:t>CSV</w:t>
      </w:r>
      <w:r w:rsidRPr="003C6BBD">
        <w:rPr>
          <w:rFonts w:eastAsia="Times New Roman"/>
          <w:sz w:val="20"/>
          <w:szCs w:val="20"/>
        </w:rPr>
        <w:t>-failiga</w:t>
      </w:r>
      <w:r w:rsidR="00051A24" w:rsidRPr="003C6BBD">
        <w:rPr>
          <w:rFonts w:eastAsia="Times New Roman"/>
          <w:sz w:val="20"/>
          <w:szCs w:val="20"/>
        </w:rPr>
        <w:t xml:space="preserve"> (</w:t>
      </w:r>
      <w:r w:rsidR="00EF0290">
        <w:rPr>
          <w:rFonts w:eastAsia="Times New Roman"/>
          <w:sz w:val="20"/>
          <w:szCs w:val="20"/>
        </w:rPr>
        <w:t>CSV-</w:t>
      </w:r>
      <w:r w:rsidR="00051A24" w:rsidRPr="003C6BBD">
        <w:rPr>
          <w:rFonts w:eastAsia="Times New Roman"/>
          <w:sz w:val="20"/>
          <w:szCs w:val="20"/>
        </w:rPr>
        <w:t xml:space="preserve">failide mallid on toodud </w:t>
      </w:r>
      <w:r w:rsidR="00EF0290">
        <w:rPr>
          <w:rFonts w:eastAsia="Times New Roman"/>
          <w:sz w:val="20"/>
          <w:szCs w:val="20"/>
        </w:rPr>
        <w:t>juhendi lõpus</w:t>
      </w:r>
      <w:r w:rsidR="00051A24" w:rsidRPr="003C6BBD">
        <w:rPr>
          <w:rFonts w:eastAsia="Times New Roman"/>
          <w:sz w:val="20"/>
          <w:szCs w:val="20"/>
        </w:rPr>
        <w:t>)</w:t>
      </w:r>
      <w:r w:rsidRPr="003C6BBD">
        <w:rPr>
          <w:rFonts w:eastAsia="Times New Roman"/>
          <w:sz w:val="20"/>
          <w:szCs w:val="20"/>
        </w:rPr>
        <w:t xml:space="preserve">. Andmeid ei pea sisestama vahekaartide ribal olevas järjekorras. </w:t>
      </w:r>
      <w:r w:rsidR="005C4055">
        <w:rPr>
          <w:rFonts w:eastAsia="Times New Roman"/>
          <w:sz w:val="20"/>
          <w:szCs w:val="20"/>
        </w:rPr>
        <w:t>Märge „Ei kohaldu“ tuleb teha</w:t>
      </w:r>
      <w:r w:rsidRPr="003C6BBD">
        <w:rPr>
          <w:rFonts w:eastAsia="Times New Roman"/>
          <w:sz w:val="20"/>
          <w:szCs w:val="20"/>
        </w:rPr>
        <w:t xml:space="preserve"> juhul</w:t>
      </w:r>
      <w:r w:rsidR="005C4055">
        <w:rPr>
          <w:rFonts w:eastAsia="Times New Roman"/>
          <w:sz w:val="20"/>
          <w:szCs w:val="20"/>
        </w:rPr>
        <w:t>,</w:t>
      </w:r>
      <w:r w:rsidRPr="003C6BBD">
        <w:rPr>
          <w:rFonts w:eastAsia="Times New Roman"/>
          <w:sz w:val="20"/>
          <w:szCs w:val="20"/>
        </w:rPr>
        <w:t xml:space="preserve"> kui see näitaja selles tegevuskohas antud perioodi kohta ei kohaldu.</w:t>
      </w:r>
    </w:p>
    <w:p w14:paraId="67C35105" w14:textId="07211AEC" w:rsidR="005C4055" w:rsidRPr="003C6BBD" w:rsidRDefault="005C4055" w:rsidP="009B6BC9">
      <w:pPr>
        <w:jc w:val="both"/>
        <w:rPr>
          <w:rFonts w:eastAsia="Times New Roman"/>
          <w:sz w:val="20"/>
          <w:szCs w:val="20"/>
        </w:rPr>
      </w:pPr>
    </w:p>
    <w:p w14:paraId="657087E8" w14:textId="122FE4ED" w:rsidR="00C435B3" w:rsidRPr="003C6BBD" w:rsidRDefault="00396C96" w:rsidP="009B6BC9">
      <w:pPr>
        <w:jc w:val="both"/>
        <w:rPr>
          <w:rFonts w:eastAsia="Times New Roman"/>
          <w:sz w:val="20"/>
          <w:szCs w:val="20"/>
        </w:rPr>
      </w:pPr>
      <w:r>
        <w:rPr>
          <w:rFonts w:eastAsia="Times New Roman"/>
          <w:noProof/>
          <w:sz w:val="20"/>
          <w:szCs w:val="20"/>
          <w:lang w:val="et-EE"/>
        </w:rPr>
        <w:drawing>
          <wp:inline distT="0" distB="0" distL="0" distR="0" wp14:anchorId="7A7C4C4B" wp14:editId="29EFDB61">
            <wp:extent cx="5734050" cy="2717800"/>
            <wp:effectExtent l="19050" t="19050" r="19050" b="25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0" cy="2717800"/>
                    </a:xfrm>
                    <a:prstGeom prst="rect">
                      <a:avLst/>
                    </a:prstGeom>
                    <a:noFill/>
                    <a:ln>
                      <a:solidFill>
                        <a:schemeClr val="bg1">
                          <a:lumMod val="85000"/>
                        </a:schemeClr>
                      </a:solidFill>
                    </a:ln>
                  </pic:spPr>
                </pic:pic>
              </a:graphicData>
            </a:graphic>
          </wp:inline>
        </w:drawing>
      </w:r>
    </w:p>
    <w:p w14:paraId="291AAB38" w14:textId="77777777" w:rsidR="00C435B3" w:rsidRPr="003C6BBD" w:rsidRDefault="00C435B3">
      <w:pPr>
        <w:rPr>
          <w:rFonts w:eastAsia="Times New Roman"/>
          <w:sz w:val="20"/>
          <w:szCs w:val="20"/>
        </w:rPr>
      </w:pPr>
    </w:p>
    <w:p w14:paraId="7F27584F" w14:textId="767C0786" w:rsidR="00C435B3" w:rsidRPr="003C6BBD" w:rsidRDefault="00D32F96" w:rsidP="004D3A8A">
      <w:pPr>
        <w:jc w:val="both"/>
        <w:rPr>
          <w:rFonts w:eastAsia="Times New Roman"/>
          <w:sz w:val="20"/>
          <w:szCs w:val="20"/>
        </w:rPr>
      </w:pPr>
      <w:r w:rsidRPr="003C6BBD">
        <w:rPr>
          <w:rFonts w:eastAsia="Times New Roman"/>
          <w:b/>
          <w:sz w:val="20"/>
          <w:szCs w:val="20"/>
        </w:rPr>
        <w:t>Andmete sisestamine käsitsi:</w:t>
      </w:r>
      <w:r w:rsidRPr="003C6BBD">
        <w:rPr>
          <w:rFonts w:eastAsia="Times New Roman"/>
          <w:sz w:val="20"/>
          <w:szCs w:val="20"/>
        </w:rPr>
        <w:t xml:space="preserve"> </w:t>
      </w:r>
      <w:r w:rsidR="005C4055">
        <w:rPr>
          <w:rFonts w:eastAsia="Times New Roman"/>
          <w:sz w:val="20"/>
          <w:szCs w:val="20"/>
        </w:rPr>
        <w:t xml:space="preserve">Tegevuskohtade ülevaate lehel valige soovitud kuu ning </w:t>
      </w:r>
      <w:r w:rsidRPr="003C6BBD">
        <w:rPr>
          <w:rFonts w:eastAsia="Times New Roman"/>
          <w:sz w:val="20"/>
          <w:szCs w:val="20"/>
        </w:rPr>
        <w:t>kl</w:t>
      </w:r>
      <w:r w:rsidR="004D3A8A" w:rsidRPr="003C6BBD">
        <w:rPr>
          <w:rFonts w:eastAsia="Times New Roman"/>
          <w:sz w:val="20"/>
          <w:szCs w:val="20"/>
        </w:rPr>
        <w:t xml:space="preserve">õpsake nuppu </w:t>
      </w:r>
      <w:r w:rsidR="005C4055">
        <w:rPr>
          <w:rFonts w:eastAsia="Times New Roman"/>
          <w:sz w:val="20"/>
          <w:szCs w:val="20"/>
        </w:rPr>
        <w:t>„</w:t>
      </w:r>
      <w:r w:rsidR="004D3A8A" w:rsidRPr="002C52E9">
        <w:rPr>
          <w:rFonts w:eastAsia="Times New Roman"/>
          <w:sz w:val="20"/>
          <w:szCs w:val="20"/>
        </w:rPr>
        <w:t>Sisesta protokoll</w:t>
      </w:r>
      <w:r w:rsidR="005C4055">
        <w:rPr>
          <w:rFonts w:eastAsia="Times New Roman"/>
          <w:sz w:val="20"/>
          <w:szCs w:val="20"/>
        </w:rPr>
        <w:t xml:space="preserve">“. </w:t>
      </w:r>
      <w:r w:rsidRPr="003C6BBD">
        <w:rPr>
          <w:rFonts w:eastAsia="Times New Roman"/>
          <w:sz w:val="20"/>
          <w:szCs w:val="20"/>
        </w:rPr>
        <w:t>Seejärel sisestage kõik nõutavad andmed avanevasse vormi. Veenduge, et kõik vajalikud lahtrid oleksid täidetud</w:t>
      </w:r>
      <w:r w:rsidR="004D3A8A" w:rsidRPr="003C6BBD">
        <w:rPr>
          <w:rFonts w:eastAsia="Times New Roman"/>
          <w:sz w:val="20"/>
          <w:szCs w:val="20"/>
        </w:rPr>
        <w:t xml:space="preserve"> või </w:t>
      </w:r>
      <w:r w:rsidR="00EF0290">
        <w:rPr>
          <w:rFonts w:eastAsia="Times New Roman"/>
          <w:sz w:val="20"/>
          <w:szCs w:val="20"/>
        </w:rPr>
        <w:t xml:space="preserve">lahtri kohta oleks </w:t>
      </w:r>
      <w:r w:rsidR="005C4055">
        <w:rPr>
          <w:rFonts w:eastAsia="Times New Roman"/>
          <w:sz w:val="20"/>
          <w:szCs w:val="20"/>
        </w:rPr>
        <w:t>tehtud märge</w:t>
      </w:r>
      <w:r w:rsidR="005C4055" w:rsidRPr="003C6BBD">
        <w:rPr>
          <w:rFonts w:eastAsia="Times New Roman"/>
          <w:sz w:val="20"/>
          <w:szCs w:val="20"/>
        </w:rPr>
        <w:t xml:space="preserve"> </w:t>
      </w:r>
      <w:r w:rsidR="005C4055">
        <w:rPr>
          <w:rFonts w:eastAsia="Times New Roman"/>
          <w:sz w:val="20"/>
          <w:szCs w:val="20"/>
        </w:rPr>
        <w:t>„</w:t>
      </w:r>
      <w:r w:rsidR="004D3A8A" w:rsidRPr="003C6BBD">
        <w:rPr>
          <w:rFonts w:eastAsia="Times New Roman"/>
          <w:sz w:val="20"/>
          <w:szCs w:val="20"/>
        </w:rPr>
        <w:t>Ei kohaldu</w:t>
      </w:r>
      <w:r w:rsidR="005C4055">
        <w:rPr>
          <w:rFonts w:eastAsia="Times New Roman"/>
          <w:sz w:val="20"/>
          <w:szCs w:val="20"/>
        </w:rPr>
        <w:t>“</w:t>
      </w:r>
      <w:r w:rsidRPr="003C6BBD">
        <w:rPr>
          <w:rFonts w:eastAsia="Times New Roman"/>
          <w:sz w:val="20"/>
          <w:szCs w:val="20"/>
        </w:rPr>
        <w:t xml:space="preserve">. Täitke kõik </w:t>
      </w:r>
      <w:r w:rsidR="005C4055">
        <w:rPr>
          <w:rFonts w:eastAsia="Times New Roman"/>
          <w:sz w:val="20"/>
          <w:szCs w:val="20"/>
        </w:rPr>
        <w:t xml:space="preserve">vajalikud </w:t>
      </w:r>
      <w:r w:rsidRPr="003C6BBD">
        <w:rPr>
          <w:rFonts w:eastAsia="Times New Roman"/>
          <w:sz w:val="20"/>
          <w:szCs w:val="20"/>
        </w:rPr>
        <w:t xml:space="preserve">andmed </w:t>
      </w:r>
      <w:r w:rsidR="005C4055">
        <w:rPr>
          <w:rFonts w:eastAsia="Times New Roman"/>
          <w:sz w:val="20"/>
          <w:szCs w:val="20"/>
        </w:rPr>
        <w:t>kõikide</w:t>
      </w:r>
      <w:r w:rsidR="00EF0290">
        <w:rPr>
          <w:rFonts w:eastAsia="Times New Roman"/>
          <w:sz w:val="20"/>
          <w:szCs w:val="20"/>
        </w:rPr>
        <w:t>s</w:t>
      </w:r>
      <w:r w:rsidR="005C4055">
        <w:rPr>
          <w:rFonts w:eastAsia="Times New Roman"/>
          <w:sz w:val="20"/>
          <w:szCs w:val="20"/>
        </w:rPr>
        <w:t xml:space="preserve"> sammudes </w:t>
      </w:r>
      <w:r w:rsidRPr="003C6BBD">
        <w:rPr>
          <w:rFonts w:eastAsia="Times New Roman"/>
          <w:sz w:val="20"/>
          <w:szCs w:val="20"/>
        </w:rPr>
        <w:t>täpselt ja kontrollige neid hoolikalt. Kui mõn</w:t>
      </w:r>
      <w:r w:rsidR="00EF0290">
        <w:rPr>
          <w:rFonts w:eastAsia="Times New Roman"/>
          <w:sz w:val="20"/>
          <w:szCs w:val="20"/>
        </w:rPr>
        <w:t>e</w:t>
      </w:r>
      <w:r w:rsidRPr="003C6BBD">
        <w:rPr>
          <w:rFonts w:eastAsia="Times New Roman"/>
          <w:sz w:val="20"/>
          <w:szCs w:val="20"/>
        </w:rPr>
        <w:t xml:space="preserve"> </w:t>
      </w:r>
      <w:r w:rsidR="005C4055">
        <w:rPr>
          <w:rFonts w:eastAsia="Times New Roman"/>
          <w:sz w:val="20"/>
          <w:szCs w:val="20"/>
        </w:rPr>
        <w:t>lahtri täitmisel on eksitud</w:t>
      </w:r>
      <w:r w:rsidRPr="003C6BBD">
        <w:rPr>
          <w:rFonts w:eastAsia="Times New Roman"/>
          <w:sz w:val="20"/>
          <w:szCs w:val="20"/>
        </w:rPr>
        <w:t xml:space="preserve">, </w:t>
      </w:r>
      <w:r w:rsidR="005C4055">
        <w:rPr>
          <w:rFonts w:eastAsia="Times New Roman"/>
          <w:sz w:val="20"/>
          <w:szCs w:val="20"/>
        </w:rPr>
        <w:t xml:space="preserve">siis </w:t>
      </w:r>
      <w:r w:rsidRPr="003C6BBD">
        <w:rPr>
          <w:rFonts w:eastAsia="Times New Roman"/>
          <w:sz w:val="20"/>
          <w:szCs w:val="20"/>
        </w:rPr>
        <w:t xml:space="preserve">kuvatakse veateade. </w:t>
      </w:r>
      <w:r w:rsidR="005C4055">
        <w:rPr>
          <w:rFonts w:eastAsia="Times New Roman"/>
          <w:sz w:val="20"/>
          <w:szCs w:val="20"/>
        </w:rPr>
        <w:t>Sellisel juhul p</w:t>
      </w:r>
      <w:r w:rsidR="005C4055" w:rsidRPr="003C6BBD">
        <w:rPr>
          <w:rFonts w:eastAsia="Times New Roman"/>
          <w:sz w:val="20"/>
          <w:szCs w:val="20"/>
        </w:rPr>
        <w:t xml:space="preserve">arandage </w:t>
      </w:r>
      <w:r w:rsidRPr="003C6BBD">
        <w:rPr>
          <w:rFonts w:eastAsia="Times New Roman"/>
          <w:sz w:val="20"/>
          <w:szCs w:val="20"/>
        </w:rPr>
        <w:t xml:space="preserve">lahtrid </w:t>
      </w:r>
      <w:r w:rsidR="005C4055">
        <w:rPr>
          <w:rFonts w:eastAsia="Times New Roman"/>
          <w:sz w:val="20"/>
          <w:szCs w:val="20"/>
        </w:rPr>
        <w:t>vastavalt veateates olevale infole</w:t>
      </w:r>
      <w:r w:rsidRPr="003C6BBD">
        <w:rPr>
          <w:rFonts w:eastAsia="Times New Roman"/>
          <w:sz w:val="20"/>
          <w:szCs w:val="20"/>
        </w:rPr>
        <w:t xml:space="preserve">. Kui kõik lahtrid on korrektselt täidetud, </w:t>
      </w:r>
      <w:r w:rsidR="005C4055">
        <w:rPr>
          <w:rFonts w:eastAsia="Times New Roman"/>
          <w:sz w:val="20"/>
          <w:szCs w:val="20"/>
        </w:rPr>
        <w:t xml:space="preserve">saate liikuda sammu „Esitamine“ ja </w:t>
      </w:r>
      <w:r w:rsidRPr="003C6BBD">
        <w:rPr>
          <w:rFonts w:eastAsia="Times New Roman"/>
          <w:sz w:val="20"/>
          <w:szCs w:val="20"/>
        </w:rPr>
        <w:t xml:space="preserve">seejärel </w:t>
      </w:r>
      <w:r w:rsidR="005C4055">
        <w:rPr>
          <w:rFonts w:eastAsia="Times New Roman"/>
          <w:sz w:val="20"/>
          <w:szCs w:val="20"/>
        </w:rPr>
        <w:t xml:space="preserve">klõpsake </w:t>
      </w:r>
      <w:r w:rsidRPr="003C6BBD">
        <w:rPr>
          <w:rFonts w:eastAsia="Times New Roman"/>
          <w:sz w:val="20"/>
          <w:szCs w:val="20"/>
        </w:rPr>
        <w:t>nupul</w:t>
      </w:r>
      <w:r w:rsidR="005C4055">
        <w:rPr>
          <w:rFonts w:eastAsia="Times New Roman"/>
          <w:sz w:val="20"/>
          <w:szCs w:val="20"/>
        </w:rPr>
        <w:t>e</w:t>
      </w:r>
      <w:r w:rsidRPr="003C6BBD">
        <w:rPr>
          <w:rFonts w:eastAsia="Times New Roman"/>
          <w:sz w:val="20"/>
          <w:szCs w:val="20"/>
        </w:rPr>
        <w:t xml:space="preserve"> </w:t>
      </w:r>
      <w:r w:rsidR="005C4055">
        <w:rPr>
          <w:rFonts w:eastAsia="Times New Roman"/>
          <w:sz w:val="20"/>
          <w:szCs w:val="20"/>
        </w:rPr>
        <w:t>„</w:t>
      </w:r>
      <w:r w:rsidRPr="003C6BBD">
        <w:rPr>
          <w:rFonts w:eastAsia="Times New Roman"/>
          <w:sz w:val="20"/>
          <w:szCs w:val="20"/>
        </w:rPr>
        <w:t>Esita protokoll</w:t>
      </w:r>
      <w:r w:rsidR="005C4055">
        <w:rPr>
          <w:rFonts w:eastAsia="Times New Roman"/>
          <w:sz w:val="20"/>
          <w:szCs w:val="20"/>
        </w:rPr>
        <w:t>“</w:t>
      </w:r>
      <w:r w:rsidR="005C4055" w:rsidRPr="003C6BBD">
        <w:rPr>
          <w:rFonts w:eastAsia="Times New Roman"/>
          <w:sz w:val="20"/>
          <w:szCs w:val="20"/>
        </w:rPr>
        <w:t xml:space="preserve">. </w:t>
      </w:r>
      <w:r w:rsidR="004D3A8A" w:rsidRPr="003C6BBD">
        <w:rPr>
          <w:rFonts w:eastAsia="Times New Roman"/>
          <w:sz w:val="20"/>
          <w:szCs w:val="20"/>
        </w:rPr>
        <w:t xml:space="preserve">Teile võidakse kuvada </w:t>
      </w:r>
      <w:r w:rsidR="005C4055">
        <w:rPr>
          <w:rFonts w:eastAsia="Times New Roman"/>
          <w:sz w:val="20"/>
          <w:szCs w:val="20"/>
        </w:rPr>
        <w:t xml:space="preserve">ka </w:t>
      </w:r>
      <w:r w:rsidR="004D3A8A" w:rsidRPr="003C6BBD">
        <w:rPr>
          <w:rFonts w:eastAsia="Times New Roman"/>
          <w:sz w:val="20"/>
          <w:szCs w:val="20"/>
        </w:rPr>
        <w:t xml:space="preserve">infoteadet, kuid see ei takista protokolli salvestamist ega esitamist. </w:t>
      </w:r>
    </w:p>
    <w:p w14:paraId="2CB886F6" w14:textId="77777777" w:rsidR="00C435B3" w:rsidRPr="003C6BBD" w:rsidRDefault="00C435B3" w:rsidP="004D3A8A">
      <w:pPr>
        <w:jc w:val="both"/>
        <w:rPr>
          <w:rFonts w:eastAsia="Times New Roman"/>
          <w:sz w:val="20"/>
          <w:szCs w:val="20"/>
        </w:rPr>
      </w:pPr>
    </w:p>
    <w:p w14:paraId="2AC505FA" w14:textId="35B22A04" w:rsidR="00C435B3" w:rsidRDefault="00D32F96" w:rsidP="00D5369A">
      <w:pPr>
        <w:jc w:val="both"/>
        <w:rPr>
          <w:rFonts w:eastAsia="Times New Roman"/>
          <w:sz w:val="20"/>
          <w:szCs w:val="20"/>
        </w:rPr>
      </w:pPr>
      <w:r w:rsidRPr="003C6BBD">
        <w:rPr>
          <w:rFonts w:eastAsia="Times New Roman"/>
          <w:b/>
          <w:sz w:val="20"/>
          <w:szCs w:val="20"/>
        </w:rPr>
        <w:t xml:space="preserve">Andmete sisestamine kui andmed saadakse </w:t>
      </w:r>
      <w:proofErr w:type="spellStart"/>
      <w:r w:rsidRPr="003C6BBD">
        <w:rPr>
          <w:rFonts w:eastAsia="Times New Roman"/>
          <w:b/>
          <w:sz w:val="20"/>
          <w:szCs w:val="20"/>
        </w:rPr>
        <w:t>EPJi</w:t>
      </w:r>
      <w:proofErr w:type="spellEnd"/>
      <w:r w:rsidRPr="003C6BBD">
        <w:rPr>
          <w:rFonts w:eastAsia="Times New Roman"/>
          <w:b/>
          <w:sz w:val="20"/>
          <w:szCs w:val="20"/>
        </w:rPr>
        <w:t xml:space="preserve"> liidese abil:</w:t>
      </w:r>
      <w:r w:rsidRPr="003C6BBD">
        <w:rPr>
          <w:rFonts w:eastAsia="Times New Roman"/>
          <w:sz w:val="20"/>
          <w:szCs w:val="20"/>
        </w:rPr>
        <w:t xml:space="preserve"> </w:t>
      </w:r>
      <w:r w:rsidR="00D5369A">
        <w:rPr>
          <w:rFonts w:eastAsia="Times New Roman"/>
          <w:sz w:val="20"/>
          <w:szCs w:val="20"/>
        </w:rPr>
        <w:t xml:space="preserve">Tegevuskohtade ülevaate lehel valige soovitud kuu ning </w:t>
      </w:r>
      <w:r w:rsidR="00D5369A" w:rsidRPr="003C6BBD">
        <w:rPr>
          <w:rFonts w:eastAsia="Times New Roman"/>
          <w:sz w:val="20"/>
          <w:szCs w:val="20"/>
        </w:rPr>
        <w:t xml:space="preserve">klõpsake nuppu </w:t>
      </w:r>
      <w:r w:rsidR="00D5369A">
        <w:rPr>
          <w:rFonts w:eastAsia="Times New Roman"/>
          <w:sz w:val="20"/>
          <w:szCs w:val="20"/>
        </w:rPr>
        <w:t>„</w:t>
      </w:r>
      <w:r w:rsidRPr="002C52E9">
        <w:rPr>
          <w:rFonts w:eastAsia="Times New Roman"/>
          <w:sz w:val="20"/>
          <w:szCs w:val="20"/>
        </w:rPr>
        <w:t>Muuda protokolli</w:t>
      </w:r>
      <w:r w:rsidR="00D5369A">
        <w:rPr>
          <w:rFonts w:eastAsia="Times New Roman"/>
          <w:sz w:val="20"/>
          <w:szCs w:val="20"/>
        </w:rPr>
        <w:t>“</w:t>
      </w:r>
      <w:r w:rsidRPr="003C6BBD">
        <w:rPr>
          <w:rFonts w:eastAsia="Times New Roman"/>
          <w:sz w:val="20"/>
          <w:szCs w:val="20"/>
        </w:rPr>
        <w:t xml:space="preserve">. </w:t>
      </w:r>
      <w:proofErr w:type="spellStart"/>
      <w:r w:rsidRPr="003C6BBD">
        <w:rPr>
          <w:rFonts w:eastAsia="Times New Roman"/>
          <w:sz w:val="20"/>
          <w:szCs w:val="20"/>
        </w:rPr>
        <w:t>EPJi</w:t>
      </w:r>
      <w:proofErr w:type="spellEnd"/>
      <w:r w:rsidRPr="003C6BBD">
        <w:rPr>
          <w:rFonts w:eastAsia="Times New Roman"/>
          <w:sz w:val="20"/>
          <w:szCs w:val="20"/>
        </w:rPr>
        <w:t xml:space="preserve"> liidese abil saadud andmed on eeltäidetud ja halli taustaga</w:t>
      </w:r>
      <w:r w:rsidR="00D5369A">
        <w:rPr>
          <w:rFonts w:eastAsia="Times New Roman"/>
          <w:sz w:val="20"/>
          <w:szCs w:val="20"/>
        </w:rPr>
        <w:t>. Nendes väljades olevaid andmeid</w:t>
      </w:r>
      <w:r w:rsidRPr="003C6BBD">
        <w:rPr>
          <w:rFonts w:eastAsia="Times New Roman"/>
          <w:sz w:val="20"/>
          <w:szCs w:val="20"/>
        </w:rPr>
        <w:t xml:space="preserve"> ei saa </w:t>
      </w:r>
      <w:r w:rsidR="00D5369A">
        <w:rPr>
          <w:rFonts w:eastAsia="Times New Roman"/>
          <w:sz w:val="20"/>
          <w:szCs w:val="20"/>
        </w:rPr>
        <w:t>klient</w:t>
      </w:r>
      <w:r w:rsidR="00D5369A" w:rsidRPr="003C6BBD">
        <w:rPr>
          <w:rFonts w:eastAsia="Times New Roman"/>
          <w:sz w:val="20"/>
          <w:szCs w:val="20"/>
        </w:rPr>
        <w:t xml:space="preserve"> </w:t>
      </w:r>
      <w:r w:rsidRPr="003C6BBD">
        <w:rPr>
          <w:rFonts w:eastAsia="Times New Roman"/>
          <w:sz w:val="20"/>
          <w:szCs w:val="20"/>
        </w:rPr>
        <w:t xml:space="preserve">muuta. Vaadake üle kõik eeltäidetud andmeväljad. Veenduge, et kuvatud andmed vastavad teie olemasolevatele andmetele ja on ajakohased. </w:t>
      </w:r>
      <w:r w:rsidR="00D5369A" w:rsidRPr="003C6BBD">
        <w:rPr>
          <w:rFonts w:eastAsia="Times New Roman"/>
          <w:sz w:val="20"/>
          <w:szCs w:val="20"/>
        </w:rPr>
        <w:t xml:space="preserve">Veenduge, et kõik vajalikud lahtrid oleksid täidetud või </w:t>
      </w:r>
      <w:r w:rsidR="00EF0290">
        <w:rPr>
          <w:rFonts w:eastAsia="Times New Roman"/>
          <w:sz w:val="20"/>
          <w:szCs w:val="20"/>
        </w:rPr>
        <w:t xml:space="preserve">lahtri kohta oleks </w:t>
      </w:r>
      <w:r w:rsidR="00D5369A">
        <w:rPr>
          <w:rFonts w:eastAsia="Times New Roman"/>
          <w:sz w:val="20"/>
          <w:szCs w:val="20"/>
        </w:rPr>
        <w:t>tehtud märge</w:t>
      </w:r>
      <w:r w:rsidR="00D5369A" w:rsidRPr="003C6BBD">
        <w:rPr>
          <w:rFonts w:eastAsia="Times New Roman"/>
          <w:sz w:val="20"/>
          <w:szCs w:val="20"/>
        </w:rPr>
        <w:t xml:space="preserve"> </w:t>
      </w:r>
      <w:r w:rsidR="00D5369A">
        <w:rPr>
          <w:rFonts w:eastAsia="Times New Roman"/>
          <w:sz w:val="20"/>
          <w:szCs w:val="20"/>
        </w:rPr>
        <w:t>„</w:t>
      </w:r>
      <w:r w:rsidR="00D5369A" w:rsidRPr="003C6BBD">
        <w:rPr>
          <w:rFonts w:eastAsia="Times New Roman"/>
          <w:sz w:val="20"/>
          <w:szCs w:val="20"/>
        </w:rPr>
        <w:t>Ei kohaldu</w:t>
      </w:r>
      <w:r w:rsidR="00D5369A">
        <w:rPr>
          <w:rFonts w:eastAsia="Times New Roman"/>
          <w:sz w:val="20"/>
          <w:szCs w:val="20"/>
        </w:rPr>
        <w:t>“</w:t>
      </w:r>
      <w:r w:rsidR="00D5369A" w:rsidRPr="003C6BBD">
        <w:rPr>
          <w:rFonts w:eastAsia="Times New Roman"/>
          <w:sz w:val="20"/>
          <w:szCs w:val="20"/>
        </w:rPr>
        <w:t xml:space="preserve">. Täitke kõik </w:t>
      </w:r>
      <w:r w:rsidR="00D5369A">
        <w:rPr>
          <w:rFonts w:eastAsia="Times New Roman"/>
          <w:sz w:val="20"/>
          <w:szCs w:val="20"/>
        </w:rPr>
        <w:t xml:space="preserve">vajalikud </w:t>
      </w:r>
      <w:r w:rsidR="00D5369A" w:rsidRPr="003C6BBD">
        <w:rPr>
          <w:rFonts w:eastAsia="Times New Roman"/>
          <w:sz w:val="20"/>
          <w:szCs w:val="20"/>
        </w:rPr>
        <w:t xml:space="preserve">andmed </w:t>
      </w:r>
      <w:r w:rsidR="00D5369A">
        <w:rPr>
          <w:rFonts w:eastAsia="Times New Roman"/>
          <w:sz w:val="20"/>
          <w:szCs w:val="20"/>
        </w:rPr>
        <w:t xml:space="preserve">kõikide sammudes </w:t>
      </w:r>
      <w:r w:rsidR="00D5369A" w:rsidRPr="003C6BBD">
        <w:rPr>
          <w:rFonts w:eastAsia="Times New Roman"/>
          <w:sz w:val="20"/>
          <w:szCs w:val="20"/>
        </w:rPr>
        <w:t>täpselt ja kontrollige neid hoolikalt. Kui mõn</w:t>
      </w:r>
      <w:r w:rsidR="00EF0290">
        <w:rPr>
          <w:rFonts w:eastAsia="Times New Roman"/>
          <w:sz w:val="20"/>
          <w:szCs w:val="20"/>
        </w:rPr>
        <w:t>e</w:t>
      </w:r>
      <w:r w:rsidR="00D5369A" w:rsidRPr="003C6BBD">
        <w:rPr>
          <w:rFonts w:eastAsia="Times New Roman"/>
          <w:sz w:val="20"/>
          <w:szCs w:val="20"/>
        </w:rPr>
        <w:t xml:space="preserve"> </w:t>
      </w:r>
      <w:r w:rsidR="00D5369A">
        <w:rPr>
          <w:rFonts w:eastAsia="Times New Roman"/>
          <w:sz w:val="20"/>
          <w:szCs w:val="20"/>
        </w:rPr>
        <w:t>lahtri täitmisel on eksitud</w:t>
      </w:r>
      <w:r w:rsidR="00D5369A" w:rsidRPr="003C6BBD">
        <w:rPr>
          <w:rFonts w:eastAsia="Times New Roman"/>
          <w:sz w:val="20"/>
          <w:szCs w:val="20"/>
        </w:rPr>
        <w:t xml:space="preserve">, </w:t>
      </w:r>
      <w:r w:rsidR="00D5369A">
        <w:rPr>
          <w:rFonts w:eastAsia="Times New Roman"/>
          <w:sz w:val="20"/>
          <w:szCs w:val="20"/>
        </w:rPr>
        <w:t xml:space="preserve">siis </w:t>
      </w:r>
      <w:r w:rsidR="00D5369A" w:rsidRPr="003C6BBD">
        <w:rPr>
          <w:rFonts w:eastAsia="Times New Roman"/>
          <w:sz w:val="20"/>
          <w:szCs w:val="20"/>
        </w:rPr>
        <w:t xml:space="preserve">kuvatakse veateade. </w:t>
      </w:r>
      <w:r w:rsidR="00D5369A">
        <w:rPr>
          <w:rFonts w:eastAsia="Times New Roman"/>
          <w:sz w:val="20"/>
          <w:szCs w:val="20"/>
        </w:rPr>
        <w:t>Sellisel juhul p</w:t>
      </w:r>
      <w:r w:rsidR="00D5369A" w:rsidRPr="003C6BBD">
        <w:rPr>
          <w:rFonts w:eastAsia="Times New Roman"/>
          <w:sz w:val="20"/>
          <w:szCs w:val="20"/>
        </w:rPr>
        <w:t xml:space="preserve">arandage lahtrid </w:t>
      </w:r>
      <w:r w:rsidR="00D5369A">
        <w:rPr>
          <w:rFonts w:eastAsia="Times New Roman"/>
          <w:sz w:val="20"/>
          <w:szCs w:val="20"/>
        </w:rPr>
        <w:t xml:space="preserve">vastavalt </w:t>
      </w:r>
      <w:r w:rsidR="00D5369A">
        <w:rPr>
          <w:rFonts w:eastAsia="Times New Roman"/>
          <w:sz w:val="20"/>
          <w:szCs w:val="20"/>
        </w:rPr>
        <w:lastRenderedPageBreak/>
        <w:t>veateates olevale infole</w:t>
      </w:r>
      <w:r w:rsidR="00D5369A" w:rsidRPr="003C6BBD">
        <w:rPr>
          <w:rFonts w:eastAsia="Times New Roman"/>
          <w:sz w:val="20"/>
          <w:szCs w:val="20"/>
        </w:rPr>
        <w:t xml:space="preserve">. Kui kõik lahtrid on korrektselt täidetud, </w:t>
      </w:r>
      <w:r w:rsidR="00D5369A">
        <w:rPr>
          <w:rFonts w:eastAsia="Times New Roman"/>
          <w:sz w:val="20"/>
          <w:szCs w:val="20"/>
        </w:rPr>
        <w:t xml:space="preserve">saate liikuda sammu „Esitamine“ ja </w:t>
      </w:r>
      <w:r w:rsidR="00D5369A" w:rsidRPr="003C6BBD">
        <w:rPr>
          <w:rFonts w:eastAsia="Times New Roman"/>
          <w:sz w:val="20"/>
          <w:szCs w:val="20"/>
        </w:rPr>
        <w:t xml:space="preserve">seejärel </w:t>
      </w:r>
      <w:r w:rsidR="00D5369A">
        <w:rPr>
          <w:rFonts w:eastAsia="Times New Roman"/>
          <w:sz w:val="20"/>
          <w:szCs w:val="20"/>
        </w:rPr>
        <w:t xml:space="preserve">klõpsake </w:t>
      </w:r>
      <w:r w:rsidR="00D5369A" w:rsidRPr="003C6BBD">
        <w:rPr>
          <w:rFonts w:eastAsia="Times New Roman"/>
          <w:sz w:val="20"/>
          <w:szCs w:val="20"/>
        </w:rPr>
        <w:t>nupul</w:t>
      </w:r>
      <w:r w:rsidR="00D5369A">
        <w:rPr>
          <w:rFonts w:eastAsia="Times New Roman"/>
          <w:sz w:val="20"/>
          <w:szCs w:val="20"/>
        </w:rPr>
        <w:t>e</w:t>
      </w:r>
      <w:r w:rsidR="00D5369A" w:rsidRPr="003C6BBD">
        <w:rPr>
          <w:rFonts w:eastAsia="Times New Roman"/>
          <w:sz w:val="20"/>
          <w:szCs w:val="20"/>
        </w:rPr>
        <w:t xml:space="preserve"> </w:t>
      </w:r>
      <w:r w:rsidR="00D5369A">
        <w:rPr>
          <w:rFonts w:eastAsia="Times New Roman"/>
          <w:sz w:val="20"/>
          <w:szCs w:val="20"/>
        </w:rPr>
        <w:t>„</w:t>
      </w:r>
      <w:r w:rsidR="00D5369A" w:rsidRPr="003C6BBD">
        <w:rPr>
          <w:rFonts w:eastAsia="Times New Roman"/>
          <w:sz w:val="20"/>
          <w:szCs w:val="20"/>
        </w:rPr>
        <w:t>Esita protokoll</w:t>
      </w:r>
      <w:r w:rsidR="00D5369A">
        <w:rPr>
          <w:rFonts w:eastAsia="Times New Roman"/>
          <w:sz w:val="20"/>
          <w:szCs w:val="20"/>
        </w:rPr>
        <w:t>“</w:t>
      </w:r>
      <w:r w:rsidR="00D5369A" w:rsidRPr="003C6BBD">
        <w:rPr>
          <w:rFonts w:eastAsia="Times New Roman"/>
          <w:sz w:val="20"/>
          <w:szCs w:val="20"/>
        </w:rPr>
        <w:t xml:space="preserve">. Teile võidakse kuvada </w:t>
      </w:r>
      <w:r w:rsidR="00D5369A">
        <w:rPr>
          <w:rFonts w:eastAsia="Times New Roman"/>
          <w:sz w:val="20"/>
          <w:szCs w:val="20"/>
        </w:rPr>
        <w:t xml:space="preserve">ka </w:t>
      </w:r>
      <w:r w:rsidR="00D5369A" w:rsidRPr="003C6BBD">
        <w:rPr>
          <w:rFonts w:eastAsia="Times New Roman"/>
          <w:sz w:val="20"/>
          <w:szCs w:val="20"/>
        </w:rPr>
        <w:t xml:space="preserve">infoteadet, kuid see ei takista protokolli salvestamist ega esitamist. </w:t>
      </w:r>
    </w:p>
    <w:p w14:paraId="0F02BEE3" w14:textId="77777777" w:rsidR="00EF0290" w:rsidRPr="003C6BBD" w:rsidRDefault="00EF0290" w:rsidP="00D5369A">
      <w:pPr>
        <w:jc w:val="both"/>
        <w:rPr>
          <w:rFonts w:eastAsia="Times New Roman"/>
          <w:sz w:val="20"/>
          <w:szCs w:val="20"/>
        </w:rPr>
      </w:pPr>
    </w:p>
    <w:p w14:paraId="23F6CF3A" w14:textId="77777777" w:rsidR="00051A24" w:rsidRPr="003C6BBD" w:rsidRDefault="00D32F96" w:rsidP="00051A24">
      <w:pPr>
        <w:rPr>
          <w:sz w:val="20"/>
          <w:szCs w:val="20"/>
        </w:rPr>
      </w:pPr>
      <w:r w:rsidRPr="003C6BBD">
        <w:rPr>
          <w:rFonts w:eastAsia="Times New Roman"/>
          <w:noProof/>
          <w:sz w:val="20"/>
          <w:szCs w:val="20"/>
          <w:lang w:val="et-EE"/>
        </w:rPr>
        <w:drawing>
          <wp:inline distT="114300" distB="114300" distL="114300" distR="114300" wp14:anchorId="4807D202" wp14:editId="15E5AA78">
            <wp:extent cx="5731200" cy="2590800"/>
            <wp:effectExtent l="19050" t="19050" r="22225" b="1905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731200" cy="2590800"/>
                    </a:xfrm>
                    <a:prstGeom prst="rect">
                      <a:avLst/>
                    </a:prstGeom>
                    <a:ln>
                      <a:solidFill>
                        <a:schemeClr val="bg1">
                          <a:lumMod val="85000"/>
                        </a:schemeClr>
                      </a:solidFill>
                    </a:ln>
                  </pic:spPr>
                </pic:pic>
              </a:graphicData>
            </a:graphic>
          </wp:inline>
        </w:drawing>
      </w:r>
    </w:p>
    <w:p w14:paraId="06C76017" w14:textId="77777777" w:rsidR="00051A24" w:rsidRPr="003C6BBD" w:rsidRDefault="00051A24" w:rsidP="00051A24">
      <w:pPr>
        <w:rPr>
          <w:sz w:val="20"/>
          <w:szCs w:val="20"/>
        </w:rPr>
      </w:pPr>
    </w:p>
    <w:p w14:paraId="24A3EDA1" w14:textId="77777777" w:rsidR="00D5369A" w:rsidRDefault="00D5369A" w:rsidP="00051A24">
      <w:pPr>
        <w:jc w:val="both"/>
        <w:rPr>
          <w:rFonts w:eastAsia="Times New Roman"/>
          <w:b/>
          <w:sz w:val="20"/>
          <w:szCs w:val="20"/>
        </w:rPr>
      </w:pPr>
    </w:p>
    <w:p w14:paraId="5231CE39" w14:textId="276E2DB0" w:rsidR="00D5369A" w:rsidRPr="003C6BBD" w:rsidRDefault="00D32F96" w:rsidP="00D5369A">
      <w:pPr>
        <w:jc w:val="both"/>
        <w:rPr>
          <w:rFonts w:eastAsia="Times New Roman"/>
          <w:sz w:val="20"/>
          <w:szCs w:val="20"/>
        </w:rPr>
      </w:pPr>
      <w:r w:rsidRPr="003C6BBD">
        <w:rPr>
          <w:rFonts w:eastAsia="Times New Roman"/>
          <w:b/>
          <w:sz w:val="20"/>
          <w:szCs w:val="20"/>
        </w:rPr>
        <w:t xml:space="preserve">Andmete sisestamine </w:t>
      </w:r>
      <w:r w:rsidR="00D5369A">
        <w:rPr>
          <w:rFonts w:eastAsia="Times New Roman"/>
          <w:b/>
          <w:sz w:val="20"/>
          <w:szCs w:val="20"/>
        </w:rPr>
        <w:t>CSV</w:t>
      </w:r>
      <w:r w:rsidRPr="003C6BBD">
        <w:rPr>
          <w:rFonts w:eastAsia="Times New Roman"/>
          <w:b/>
          <w:sz w:val="20"/>
          <w:szCs w:val="20"/>
        </w:rPr>
        <w:t>-faili üleslaadimisega</w:t>
      </w:r>
      <w:r w:rsidR="00D5369A" w:rsidRPr="00D5369A">
        <w:rPr>
          <w:rFonts w:eastAsia="Times New Roman"/>
          <w:sz w:val="20"/>
          <w:szCs w:val="20"/>
        </w:rPr>
        <w:t xml:space="preserve"> </w:t>
      </w:r>
      <w:r w:rsidR="00D5369A">
        <w:rPr>
          <w:rFonts w:eastAsia="Times New Roman"/>
          <w:sz w:val="20"/>
          <w:szCs w:val="20"/>
        </w:rPr>
        <w:t xml:space="preserve">Tegevuskohtade ülevaate lehel valige soovitud kuu ning </w:t>
      </w:r>
      <w:r w:rsidR="00D5369A" w:rsidRPr="003C6BBD">
        <w:rPr>
          <w:rFonts w:eastAsia="Times New Roman"/>
          <w:sz w:val="20"/>
          <w:szCs w:val="20"/>
        </w:rPr>
        <w:t xml:space="preserve">klõpsake nuppu </w:t>
      </w:r>
      <w:r w:rsidR="00D5369A">
        <w:rPr>
          <w:rFonts w:eastAsia="Times New Roman"/>
          <w:sz w:val="20"/>
          <w:szCs w:val="20"/>
        </w:rPr>
        <w:t>„Sisesta</w:t>
      </w:r>
      <w:r w:rsidR="00D5369A" w:rsidRPr="004F4FAF">
        <w:rPr>
          <w:rFonts w:eastAsia="Times New Roman"/>
          <w:sz w:val="20"/>
          <w:szCs w:val="20"/>
        </w:rPr>
        <w:t xml:space="preserve"> protokoll</w:t>
      </w:r>
      <w:r w:rsidR="00D5369A">
        <w:rPr>
          <w:rFonts w:eastAsia="Times New Roman"/>
          <w:sz w:val="20"/>
          <w:szCs w:val="20"/>
        </w:rPr>
        <w:t>“</w:t>
      </w:r>
      <w:r w:rsidR="00D5369A" w:rsidRPr="003C6BBD">
        <w:rPr>
          <w:rFonts w:eastAsia="Times New Roman"/>
          <w:sz w:val="20"/>
          <w:szCs w:val="20"/>
        </w:rPr>
        <w:t>.</w:t>
      </w:r>
      <w:r w:rsidR="00D5369A">
        <w:rPr>
          <w:rFonts w:eastAsia="Times New Roman"/>
          <w:sz w:val="20"/>
          <w:szCs w:val="20"/>
        </w:rPr>
        <w:t xml:space="preserve"> </w:t>
      </w:r>
      <w:r w:rsidR="00D5369A" w:rsidRPr="002C52E9">
        <w:rPr>
          <w:rFonts w:eastAsia="Times New Roman"/>
          <w:bCs/>
          <w:sz w:val="20"/>
          <w:szCs w:val="20"/>
        </w:rPr>
        <w:t>Liikuge</w:t>
      </w:r>
      <w:r w:rsidRPr="00EE03F6">
        <w:rPr>
          <w:rFonts w:eastAsia="Times New Roman"/>
          <w:bCs/>
          <w:sz w:val="20"/>
          <w:szCs w:val="20"/>
        </w:rPr>
        <w:t xml:space="preserve"> </w:t>
      </w:r>
      <w:r w:rsidRPr="003C6BBD">
        <w:rPr>
          <w:rFonts w:eastAsia="Times New Roman"/>
          <w:sz w:val="20"/>
          <w:szCs w:val="20"/>
        </w:rPr>
        <w:t>vahekaardile</w:t>
      </w:r>
      <w:r w:rsidR="00D5369A">
        <w:rPr>
          <w:rFonts w:eastAsia="Times New Roman"/>
          <w:sz w:val="20"/>
          <w:szCs w:val="20"/>
        </w:rPr>
        <w:t>,</w:t>
      </w:r>
      <w:r w:rsidRPr="003C6BBD">
        <w:rPr>
          <w:rFonts w:eastAsia="Times New Roman"/>
          <w:sz w:val="20"/>
          <w:szCs w:val="20"/>
        </w:rPr>
        <w:t xml:space="preserve"> mille kohta soovite andmeid üles laadida </w:t>
      </w:r>
      <w:r w:rsidR="00D5369A">
        <w:rPr>
          <w:rFonts w:eastAsia="Times New Roman"/>
          <w:sz w:val="20"/>
          <w:szCs w:val="20"/>
        </w:rPr>
        <w:t>ning klõpsake</w:t>
      </w:r>
      <w:r w:rsidR="00D5369A" w:rsidRPr="003C6BBD">
        <w:rPr>
          <w:rFonts w:eastAsia="Times New Roman"/>
          <w:sz w:val="20"/>
          <w:szCs w:val="20"/>
        </w:rPr>
        <w:t xml:space="preserve"> </w:t>
      </w:r>
      <w:r w:rsidRPr="003C6BBD">
        <w:rPr>
          <w:rFonts w:eastAsia="Times New Roman"/>
          <w:sz w:val="20"/>
          <w:szCs w:val="20"/>
        </w:rPr>
        <w:t xml:space="preserve">lehe allosas </w:t>
      </w:r>
      <w:r w:rsidR="00D5369A">
        <w:rPr>
          <w:rFonts w:eastAsia="Times New Roman"/>
          <w:sz w:val="20"/>
          <w:szCs w:val="20"/>
        </w:rPr>
        <w:t xml:space="preserve">olevat </w:t>
      </w:r>
      <w:r w:rsidRPr="003C6BBD">
        <w:rPr>
          <w:rFonts w:eastAsia="Times New Roman"/>
          <w:sz w:val="20"/>
          <w:szCs w:val="20"/>
        </w:rPr>
        <w:t>nup</w:t>
      </w:r>
      <w:r w:rsidR="00D5369A">
        <w:rPr>
          <w:rFonts w:eastAsia="Times New Roman"/>
          <w:sz w:val="20"/>
          <w:szCs w:val="20"/>
        </w:rPr>
        <w:t>p</w:t>
      </w:r>
      <w:r w:rsidRPr="003C6BBD">
        <w:rPr>
          <w:rFonts w:eastAsia="Times New Roman"/>
          <w:sz w:val="20"/>
          <w:szCs w:val="20"/>
        </w:rPr>
        <w:t xml:space="preserve">u </w:t>
      </w:r>
      <w:r w:rsidR="00D5369A">
        <w:rPr>
          <w:rFonts w:eastAsia="Times New Roman"/>
          <w:sz w:val="20"/>
          <w:szCs w:val="20"/>
        </w:rPr>
        <w:t>„</w:t>
      </w:r>
      <w:r w:rsidRPr="003C6BBD">
        <w:rPr>
          <w:rFonts w:eastAsia="Times New Roman"/>
          <w:sz w:val="20"/>
          <w:szCs w:val="20"/>
        </w:rPr>
        <w:t xml:space="preserve">Impordi andmed CSV-st”. </w:t>
      </w:r>
      <w:r w:rsidR="00D5369A">
        <w:rPr>
          <w:rFonts w:eastAsia="Times New Roman"/>
          <w:sz w:val="20"/>
          <w:szCs w:val="20"/>
        </w:rPr>
        <w:t>Avanevat</w:t>
      </w:r>
      <w:r w:rsidRPr="003C6BBD">
        <w:rPr>
          <w:rFonts w:eastAsia="Times New Roman"/>
          <w:sz w:val="20"/>
          <w:szCs w:val="20"/>
        </w:rPr>
        <w:t xml:space="preserve"> dialoogiaknas </w:t>
      </w:r>
      <w:r w:rsidR="00D5369A">
        <w:rPr>
          <w:rFonts w:eastAsia="Times New Roman"/>
          <w:sz w:val="20"/>
          <w:szCs w:val="20"/>
        </w:rPr>
        <w:t xml:space="preserve">valige </w:t>
      </w:r>
      <w:r w:rsidRPr="003C6BBD">
        <w:rPr>
          <w:rFonts w:eastAsia="Times New Roman"/>
          <w:sz w:val="20"/>
          <w:szCs w:val="20"/>
        </w:rPr>
        <w:t>oma seadmest vastav CSV</w:t>
      </w:r>
      <w:r w:rsidR="00D5369A">
        <w:rPr>
          <w:rFonts w:eastAsia="Times New Roman"/>
          <w:sz w:val="20"/>
          <w:szCs w:val="20"/>
        </w:rPr>
        <w:t>-</w:t>
      </w:r>
      <w:r w:rsidRPr="003C6BBD">
        <w:rPr>
          <w:rFonts w:eastAsia="Times New Roman"/>
          <w:sz w:val="20"/>
          <w:szCs w:val="20"/>
        </w:rPr>
        <w:t>fail. Laadige fail üles ja oodake</w:t>
      </w:r>
      <w:r w:rsidR="00D5369A">
        <w:rPr>
          <w:rFonts w:eastAsia="Times New Roman"/>
          <w:sz w:val="20"/>
          <w:szCs w:val="20"/>
        </w:rPr>
        <w:t xml:space="preserve"> </w:t>
      </w:r>
      <w:r w:rsidRPr="003C6BBD">
        <w:rPr>
          <w:rFonts w:eastAsia="Times New Roman"/>
          <w:sz w:val="20"/>
          <w:szCs w:val="20"/>
        </w:rPr>
        <w:t xml:space="preserve">kuni süsteem faili töötleb. Seejärel kontrollige </w:t>
      </w:r>
      <w:r w:rsidR="00D5369A">
        <w:rPr>
          <w:rFonts w:eastAsia="Times New Roman"/>
          <w:sz w:val="20"/>
          <w:szCs w:val="20"/>
        </w:rPr>
        <w:t xml:space="preserve">lahtrites </w:t>
      </w:r>
      <w:r w:rsidRPr="003C6BBD">
        <w:rPr>
          <w:rFonts w:eastAsia="Times New Roman"/>
          <w:sz w:val="20"/>
          <w:szCs w:val="20"/>
        </w:rPr>
        <w:t>kuvatud andmeid</w:t>
      </w:r>
      <w:r w:rsidR="00D5369A">
        <w:rPr>
          <w:rFonts w:eastAsia="Times New Roman"/>
          <w:sz w:val="20"/>
          <w:szCs w:val="20"/>
        </w:rPr>
        <w:t xml:space="preserve"> ning veenduge nende õigsuses</w:t>
      </w:r>
      <w:r w:rsidRPr="003C6BBD">
        <w:rPr>
          <w:rFonts w:eastAsia="Times New Roman"/>
          <w:sz w:val="20"/>
          <w:szCs w:val="20"/>
        </w:rPr>
        <w:t>.</w:t>
      </w:r>
      <w:r w:rsidR="00D5369A">
        <w:rPr>
          <w:rFonts w:eastAsia="Times New Roman"/>
          <w:sz w:val="20"/>
          <w:szCs w:val="20"/>
        </w:rPr>
        <w:t xml:space="preserve"> </w:t>
      </w:r>
      <w:r w:rsidR="00D5369A" w:rsidRPr="003C6BBD">
        <w:rPr>
          <w:rFonts w:eastAsia="Times New Roman"/>
          <w:sz w:val="20"/>
          <w:szCs w:val="20"/>
        </w:rPr>
        <w:t xml:space="preserve">Veenduge, et kõik vajalikud lahtrid oleksid täidetud või </w:t>
      </w:r>
      <w:r w:rsidR="00EF0290">
        <w:rPr>
          <w:rFonts w:eastAsia="Times New Roman"/>
          <w:sz w:val="20"/>
          <w:szCs w:val="20"/>
        </w:rPr>
        <w:t xml:space="preserve">lahtri kohta oleks </w:t>
      </w:r>
      <w:r w:rsidR="00D5369A">
        <w:rPr>
          <w:rFonts w:eastAsia="Times New Roman"/>
          <w:sz w:val="20"/>
          <w:szCs w:val="20"/>
        </w:rPr>
        <w:t>tehtud märge</w:t>
      </w:r>
      <w:r w:rsidR="00D5369A" w:rsidRPr="003C6BBD">
        <w:rPr>
          <w:rFonts w:eastAsia="Times New Roman"/>
          <w:sz w:val="20"/>
          <w:szCs w:val="20"/>
        </w:rPr>
        <w:t xml:space="preserve"> </w:t>
      </w:r>
      <w:r w:rsidR="00D5369A">
        <w:rPr>
          <w:rFonts w:eastAsia="Times New Roman"/>
          <w:sz w:val="20"/>
          <w:szCs w:val="20"/>
        </w:rPr>
        <w:t>„</w:t>
      </w:r>
      <w:r w:rsidR="00D5369A" w:rsidRPr="003C6BBD">
        <w:rPr>
          <w:rFonts w:eastAsia="Times New Roman"/>
          <w:sz w:val="20"/>
          <w:szCs w:val="20"/>
        </w:rPr>
        <w:t>Ei kohaldu</w:t>
      </w:r>
      <w:r w:rsidR="00D5369A">
        <w:rPr>
          <w:rFonts w:eastAsia="Times New Roman"/>
          <w:sz w:val="20"/>
          <w:szCs w:val="20"/>
        </w:rPr>
        <w:t>“</w:t>
      </w:r>
      <w:r w:rsidR="00D5369A" w:rsidRPr="003C6BBD">
        <w:rPr>
          <w:rFonts w:eastAsia="Times New Roman"/>
          <w:sz w:val="20"/>
          <w:szCs w:val="20"/>
        </w:rPr>
        <w:t xml:space="preserve">. Täitke kõik </w:t>
      </w:r>
      <w:r w:rsidR="00D5369A">
        <w:rPr>
          <w:rFonts w:eastAsia="Times New Roman"/>
          <w:sz w:val="20"/>
          <w:szCs w:val="20"/>
        </w:rPr>
        <w:t xml:space="preserve">vajalikud </w:t>
      </w:r>
      <w:r w:rsidR="00D5369A" w:rsidRPr="003C6BBD">
        <w:rPr>
          <w:rFonts w:eastAsia="Times New Roman"/>
          <w:sz w:val="20"/>
          <w:szCs w:val="20"/>
        </w:rPr>
        <w:t xml:space="preserve">andmed </w:t>
      </w:r>
      <w:r w:rsidR="00D5369A">
        <w:rPr>
          <w:rFonts w:eastAsia="Times New Roman"/>
          <w:sz w:val="20"/>
          <w:szCs w:val="20"/>
        </w:rPr>
        <w:t xml:space="preserve">kõikide sammudes </w:t>
      </w:r>
      <w:r w:rsidR="00D5369A" w:rsidRPr="003C6BBD">
        <w:rPr>
          <w:rFonts w:eastAsia="Times New Roman"/>
          <w:sz w:val="20"/>
          <w:szCs w:val="20"/>
        </w:rPr>
        <w:t>täpselt ja kontrollige neid hoolikalt. Kui mõn</w:t>
      </w:r>
      <w:r w:rsidR="00EF0290">
        <w:rPr>
          <w:rFonts w:eastAsia="Times New Roman"/>
          <w:sz w:val="20"/>
          <w:szCs w:val="20"/>
        </w:rPr>
        <w:t>e</w:t>
      </w:r>
      <w:r w:rsidR="00D5369A" w:rsidRPr="003C6BBD">
        <w:rPr>
          <w:rFonts w:eastAsia="Times New Roman"/>
          <w:sz w:val="20"/>
          <w:szCs w:val="20"/>
        </w:rPr>
        <w:t xml:space="preserve"> </w:t>
      </w:r>
      <w:r w:rsidR="00D5369A">
        <w:rPr>
          <w:rFonts w:eastAsia="Times New Roman"/>
          <w:sz w:val="20"/>
          <w:szCs w:val="20"/>
        </w:rPr>
        <w:t>lahtri täitmisel on eksitud</w:t>
      </w:r>
      <w:r w:rsidR="00D5369A" w:rsidRPr="003C6BBD">
        <w:rPr>
          <w:rFonts w:eastAsia="Times New Roman"/>
          <w:sz w:val="20"/>
          <w:szCs w:val="20"/>
        </w:rPr>
        <w:t xml:space="preserve">, </w:t>
      </w:r>
      <w:r w:rsidR="00D5369A">
        <w:rPr>
          <w:rFonts w:eastAsia="Times New Roman"/>
          <w:sz w:val="20"/>
          <w:szCs w:val="20"/>
        </w:rPr>
        <w:t xml:space="preserve">siis </w:t>
      </w:r>
      <w:r w:rsidR="00D5369A" w:rsidRPr="003C6BBD">
        <w:rPr>
          <w:rFonts w:eastAsia="Times New Roman"/>
          <w:sz w:val="20"/>
          <w:szCs w:val="20"/>
        </w:rPr>
        <w:t xml:space="preserve">kuvatakse veateade. </w:t>
      </w:r>
      <w:r w:rsidR="00D5369A">
        <w:rPr>
          <w:rFonts w:eastAsia="Times New Roman"/>
          <w:sz w:val="20"/>
          <w:szCs w:val="20"/>
        </w:rPr>
        <w:t>Sellisel juhul p</w:t>
      </w:r>
      <w:r w:rsidR="00D5369A" w:rsidRPr="003C6BBD">
        <w:rPr>
          <w:rFonts w:eastAsia="Times New Roman"/>
          <w:sz w:val="20"/>
          <w:szCs w:val="20"/>
        </w:rPr>
        <w:t xml:space="preserve">arandage lahtrid </w:t>
      </w:r>
      <w:r w:rsidR="00D5369A">
        <w:rPr>
          <w:rFonts w:eastAsia="Times New Roman"/>
          <w:sz w:val="20"/>
          <w:szCs w:val="20"/>
        </w:rPr>
        <w:t>vastavalt veateates olevale infole</w:t>
      </w:r>
      <w:r w:rsidR="00D5369A" w:rsidRPr="003C6BBD">
        <w:rPr>
          <w:rFonts w:eastAsia="Times New Roman"/>
          <w:sz w:val="20"/>
          <w:szCs w:val="20"/>
        </w:rPr>
        <w:t xml:space="preserve">. Kui kõik lahtrid on korrektselt täidetud, </w:t>
      </w:r>
      <w:r w:rsidR="00D5369A">
        <w:rPr>
          <w:rFonts w:eastAsia="Times New Roman"/>
          <w:sz w:val="20"/>
          <w:szCs w:val="20"/>
        </w:rPr>
        <w:t xml:space="preserve">saate liikuda sammu „Esitamine“ ja </w:t>
      </w:r>
      <w:r w:rsidR="00D5369A" w:rsidRPr="003C6BBD">
        <w:rPr>
          <w:rFonts w:eastAsia="Times New Roman"/>
          <w:sz w:val="20"/>
          <w:szCs w:val="20"/>
        </w:rPr>
        <w:t xml:space="preserve">seejärel </w:t>
      </w:r>
      <w:r w:rsidR="00D5369A">
        <w:rPr>
          <w:rFonts w:eastAsia="Times New Roman"/>
          <w:sz w:val="20"/>
          <w:szCs w:val="20"/>
        </w:rPr>
        <w:t xml:space="preserve">klõpsake </w:t>
      </w:r>
      <w:r w:rsidR="00D5369A" w:rsidRPr="003C6BBD">
        <w:rPr>
          <w:rFonts w:eastAsia="Times New Roman"/>
          <w:sz w:val="20"/>
          <w:szCs w:val="20"/>
        </w:rPr>
        <w:t>nupul</w:t>
      </w:r>
      <w:r w:rsidR="00D5369A">
        <w:rPr>
          <w:rFonts w:eastAsia="Times New Roman"/>
          <w:sz w:val="20"/>
          <w:szCs w:val="20"/>
        </w:rPr>
        <w:t>e</w:t>
      </w:r>
      <w:r w:rsidR="00D5369A" w:rsidRPr="003C6BBD">
        <w:rPr>
          <w:rFonts w:eastAsia="Times New Roman"/>
          <w:sz w:val="20"/>
          <w:szCs w:val="20"/>
        </w:rPr>
        <w:t xml:space="preserve"> </w:t>
      </w:r>
      <w:r w:rsidR="00D5369A">
        <w:rPr>
          <w:rFonts w:eastAsia="Times New Roman"/>
          <w:sz w:val="20"/>
          <w:szCs w:val="20"/>
        </w:rPr>
        <w:t>„</w:t>
      </w:r>
      <w:r w:rsidR="00D5369A" w:rsidRPr="003C6BBD">
        <w:rPr>
          <w:rFonts w:eastAsia="Times New Roman"/>
          <w:sz w:val="20"/>
          <w:szCs w:val="20"/>
        </w:rPr>
        <w:t>Esita protokoll</w:t>
      </w:r>
      <w:r w:rsidR="00D5369A">
        <w:rPr>
          <w:rFonts w:eastAsia="Times New Roman"/>
          <w:sz w:val="20"/>
          <w:szCs w:val="20"/>
        </w:rPr>
        <w:t>“</w:t>
      </w:r>
      <w:r w:rsidR="00D5369A" w:rsidRPr="003C6BBD">
        <w:rPr>
          <w:rFonts w:eastAsia="Times New Roman"/>
          <w:sz w:val="20"/>
          <w:szCs w:val="20"/>
        </w:rPr>
        <w:t xml:space="preserve">. Teile võidakse kuvada </w:t>
      </w:r>
      <w:r w:rsidR="00D5369A">
        <w:rPr>
          <w:rFonts w:eastAsia="Times New Roman"/>
          <w:sz w:val="20"/>
          <w:szCs w:val="20"/>
        </w:rPr>
        <w:t xml:space="preserve">ka </w:t>
      </w:r>
      <w:r w:rsidR="00D5369A" w:rsidRPr="003C6BBD">
        <w:rPr>
          <w:rFonts w:eastAsia="Times New Roman"/>
          <w:sz w:val="20"/>
          <w:szCs w:val="20"/>
        </w:rPr>
        <w:t xml:space="preserve">infoteadet, kuid see ei takista protokolli salvestamist ega esitamist. </w:t>
      </w:r>
    </w:p>
    <w:p w14:paraId="2F307EA6" w14:textId="77777777" w:rsidR="00C435B3" w:rsidRPr="003C6BBD" w:rsidRDefault="00C435B3" w:rsidP="00CE43C5">
      <w:pPr>
        <w:jc w:val="both"/>
        <w:rPr>
          <w:rFonts w:eastAsia="Times New Roman"/>
          <w:sz w:val="20"/>
          <w:szCs w:val="20"/>
        </w:rPr>
      </w:pPr>
    </w:p>
    <w:p w14:paraId="72776CA9" w14:textId="77777777" w:rsidR="00C435B3" w:rsidRPr="003C6BBD" w:rsidRDefault="00C435B3">
      <w:pPr>
        <w:rPr>
          <w:rFonts w:eastAsia="Times New Roman"/>
          <w:sz w:val="20"/>
          <w:szCs w:val="20"/>
        </w:rPr>
      </w:pPr>
    </w:p>
    <w:p w14:paraId="6A907EBC" w14:textId="77777777" w:rsidR="00C435B3" w:rsidRPr="003C6BBD" w:rsidRDefault="00D32F96">
      <w:pPr>
        <w:rPr>
          <w:rFonts w:eastAsia="Times New Roman"/>
          <w:sz w:val="20"/>
          <w:szCs w:val="20"/>
        </w:rPr>
      </w:pPr>
      <w:r w:rsidRPr="003C6BBD">
        <w:rPr>
          <w:rFonts w:eastAsia="Times New Roman"/>
          <w:noProof/>
          <w:sz w:val="20"/>
          <w:szCs w:val="20"/>
          <w:lang w:val="et-EE"/>
        </w:rPr>
        <w:drawing>
          <wp:inline distT="114300" distB="114300" distL="114300" distR="114300" wp14:anchorId="6605CD79" wp14:editId="432C4F29">
            <wp:extent cx="5731200" cy="1562100"/>
            <wp:effectExtent l="19050" t="19050" r="22225" b="1905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731200" cy="1562100"/>
                    </a:xfrm>
                    <a:prstGeom prst="rect">
                      <a:avLst/>
                    </a:prstGeom>
                    <a:ln>
                      <a:solidFill>
                        <a:schemeClr val="bg1">
                          <a:lumMod val="85000"/>
                        </a:schemeClr>
                      </a:solidFill>
                    </a:ln>
                  </pic:spPr>
                </pic:pic>
              </a:graphicData>
            </a:graphic>
          </wp:inline>
        </w:drawing>
      </w:r>
    </w:p>
    <w:p w14:paraId="445AEF81" w14:textId="77777777" w:rsidR="00C435B3" w:rsidRPr="003C6BBD" w:rsidRDefault="00C435B3">
      <w:pPr>
        <w:rPr>
          <w:rFonts w:eastAsia="Times New Roman"/>
          <w:sz w:val="20"/>
          <w:szCs w:val="20"/>
        </w:rPr>
      </w:pPr>
    </w:p>
    <w:p w14:paraId="6FA2EF58" w14:textId="77777777" w:rsidR="00C435B3" w:rsidRPr="003C6BBD" w:rsidRDefault="00C435B3">
      <w:pPr>
        <w:rPr>
          <w:rFonts w:eastAsia="Times New Roman"/>
          <w:sz w:val="20"/>
          <w:szCs w:val="20"/>
        </w:rPr>
      </w:pPr>
    </w:p>
    <w:p w14:paraId="1CBDC532" w14:textId="77777777" w:rsidR="00FE6EBC" w:rsidRDefault="00FE6EBC" w:rsidP="00D5369A">
      <w:pPr>
        <w:rPr>
          <w:rFonts w:eastAsia="Times New Roman"/>
          <w:b/>
          <w:sz w:val="20"/>
          <w:szCs w:val="20"/>
        </w:rPr>
      </w:pPr>
      <w:r>
        <w:rPr>
          <w:rFonts w:eastAsia="Times New Roman"/>
          <w:b/>
          <w:sz w:val="20"/>
          <w:szCs w:val="20"/>
        </w:rPr>
        <w:br w:type="page"/>
      </w:r>
    </w:p>
    <w:p w14:paraId="50810D45" w14:textId="6C41EB94" w:rsidR="00D5369A" w:rsidRPr="003C6BBD" w:rsidRDefault="00D32F96" w:rsidP="002C52E9">
      <w:pPr>
        <w:jc w:val="both"/>
        <w:rPr>
          <w:rFonts w:eastAsia="Times New Roman"/>
          <w:sz w:val="20"/>
          <w:szCs w:val="20"/>
        </w:rPr>
      </w:pPr>
      <w:r w:rsidRPr="003C6BBD">
        <w:rPr>
          <w:rFonts w:eastAsia="Times New Roman"/>
          <w:b/>
          <w:sz w:val="20"/>
          <w:szCs w:val="20"/>
        </w:rPr>
        <w:lastRenderedPageBreak/>
        <w:t xml:space="preserve">Veateated: </w:t>
      </w:r>
      <w:r w:rsidR="00D5369A" w:rsidRPr="002C52E9">
        <w:rPr>
          <w:rFonts w:eastAsia="Times New Roman"/>
          <w:bCs/>
          <w:sz w:val="20"/>
          <w:szCs w:val="20"/>
        </w:rPr>
        <w:t>Kui mõne lahtri täitmisel on eksitud, siis kuva</w:t>
      </w:r>
      <w:r w:rsidR="002C52E9">
        <w:rPr>
          <w:rFonts w:eastAsia="Times New Roman"/>
          <w:bCs/>
          <w:sz w:val="20"/>
          <w:szCs w:val="20"/>
        </w:rPr>
        <w:t>b</w:t>
      </w:r>
      <w:r w:rsidR="00D5369A" w:rsidRPr="002C52E9">
        <w:rPr>
          <w:rFonts w:eastAsia="Times New Roman"/>
          <w:bCs/>
          <w:sz w:val="20"/>
          <w:szCs w:val="20"/>
        </w:rPr>
        <w:t xml:space="preserve"> süsteem veateate.</w:t>
      </w:r>
      <w:r w:rsidR="00D5369A">
        <w:rPr>
          <w:rFonts w:eastAsia="Times New Roman"/>
          <w:b/>
          <w:sz w:val="20"/>
          <w:szCs w:val="20"/>
        </w:rPr>
        <w:t xml:space="preserve"> </w:t>
      </w:r>
      <w:r w:rsidR="00D5369A" w:rsidRPr="003C6BBD">
        <w:rPr>
          <w:rFonts w:eastAsia="Times New Roman"/>
          <w:sz w:val="20"/>
          <w:szCs w:val="20"/>
        </w:rPr>
        <w:t>Vigade</w:t>
      </w:r>
      <w:r w:rsidR="00D5369A">
        <w:rPr>
          <w:rFonts w:eastAsia="Times New Roman"/>
          <w:sz w:val="20"/>
          <w:szCs w:val="20"/>
        </w:rPr>
        <w:t xml:space="preserve">ga protokolli ei ole võimalik esitada ning protokolli esitamiseks tuleb viga lahendada. </w:t>
      </w:r>
      <w:r w:rsidR="00D5369A" w:rsidRPr="003C6BBD">
        <w:rPr>
          <w:rFonts w:eastAsia="Times New Roman"/>
          <w:sz w:val="20"/>
          <w:szCs w:val="20"/>
        </w:rPr>
        <w:t xml:space="preserve">Lisaks veateadetele </w:t>
      </w:r>
      <w:r w:rsidR="00D5369A">
        <w:rPr>
          <w:rFonts w:eastAsia="Times New Roman"/>
          <w:sz w:val="20"/>
          <w:szCs w:val="20"/>
        </w:rPr>
        <w:t>kuvab süsteem ka</w:t>
      </w:r>
      <w:r w:rsidR="00D5369A" w:rsidRPr="003C6BBD">
        <w:rPr>
          <w:rFonts w:eastAsia="Times New Roman"/>
          <w:sz w:val="20"/>
          <w:szCs w:val="20"/>
        </w:rPr>
        <w:t xml:space="preserve"> infoteateid</w:t>
      </w:r>
      <w:r w:rsidR="00D5369A">
        <w:rPr>
          <w:rFonts w:eastAsia="Times New Roman"/>
          <w:sz w:val="20"/>
          <w:szCs w:val="20"/>
        </w:rPr>
        <w:t>,</w:t>
      </w:r>
      <w:r w:rsidR="00D5369A" w:rsidRPr="003C6BBD">
        <w:rPr>
          <w:rFonts w:eastAsia="Times New Roman"/>
          <w:sz w:val="20"/>
          <w:szCs w:val="20"/>
        </w:rPr>
        <w:t xml:space="preserve"> mis näitavad enamlevinud vahemike väärtuseid</w:t>
      </w:r>
      <w:r w:rsidR="00D5369A">
        <w:rPr>
          <w:rFonts w:eastAsia="Times New Roman"/>
          <w:sz w:val="20"/>
          <w:szCs w:val="20"/>
        </w:rPr>
        <w:t xml:space="preserve">. </w:t>
      </w:r>
      <w:r w:rsidR="00FE6EBC" w:rsidRPr="003C6BBD">
        <w:rPr>
          <w:rFonts w:eastAsia="Times New Roman"/>
          <w:sz w:val="20"/>
          <w:szCs w:val="20"/>
        </w:rPr>
        <w:t xml:space="preserve">Infoteated ei takista protokolli salvestamist ega esitamist. </w:t>
      </w:r>
      <w:r w:rsidR="00D5369A">
        <w:rPr>
          <w:rFonts w:eastAsia="Times New Roman"/>
          <w:sz w:val="20"/>
          <w:szCs w:val="20"/>
        </w:rPr>
        <w:t>Järgnevalt on toodud mõned näited veateade</w:t>
      </w:r>
      <w:r w:rsidR="006F6CCB">
        <w:rPr>
          <w:rFonts w:eastAsia="Times New Roman"/>
          <w:sz w:val="20"/>
          <w:szCs w:val="20"/>
        </w:rPr>
        <w:t>te</w:t>
      </w:r>
      <w:r w:rsidR="00D5369A">
        <w:rPr>
          <w:rFonts w:eastAsia="Times New Roman"/>
          <w:sz w:val="20"/>
          <w:szCs w:val="20"/>
        </w:rPr>
        <w:t>st:</w:t>
      </w:r>
    </w:p>
    <w:p w14:paraId="1F64A47C" w14:textId="77777777" w:rsidR="00D5369A" w:rsidRPr="003C6BBD" w:rsidRDefault="00D5369A">
      <w:pPr>
        <w:rPr>
          <w:rFonts w:eastAsia="Times New Roman"/>
          <w:b/>
          <w:sz w:val="20"/>
          <w:szCs w:val="20"/>
        </w:rPr>
      </w:pPr>
    </w:p>
    <w:p w14:paraId="14495BFC" w14:textId="1D681A03" w:rsidR="00D5369A" w:rsidRPr="002C52E9" w:rsidRDefault="00D32F96" w:rsidP="002C52E9">
      <w:pPr>
        <w:pStyle w:val="ListParagraph"/>
        <w:numPr>
          <w:ilvl w:val="0"/>
          <w:numId w:val="10"/>
        </w:numPr>
        <w:rPr>
          <w:rFonts w:eastAsia="Times New Roman"/>
          <w:sz w:val="20"/>
          <w:szCs w:val="20"/>
        </w:rPr>
      </w:pPr>
      <w:r w:rsidRPr="002C52E9">
        <w:rPr>
          <w:rFonts w:ascii="Arial" w:eastAsia="Times New Roman" w:hAnsi="Arial" w:cs="Arial"/>
          <w:sz w:val="20"/>
          <w:szCs w:val="20"/>
        </w:rPr>
        <w:t xml:space="preserve">Juhul kui </w:t>
      </w:r>
      <w:proofErr w:type="spellStart"/>
      <w:r w:rsidRPr="002C52E9">
        <w:rPr>
          <w:rFonts w:ascii="Arial" w:eastAsia="Times New Roman" w:hAnsi="Arial" w:cs="Arial"/>
          <w:sz w:val="20"/>
          <w:szCs w:val="20"/>
        </w:rPr>
        <w:t>EPJist</w:t>
      </w:r>
      <w:proofErr w:type="spellEnd"/>
      <w:r w:rsidRPr="002C52E9">
        <w:rPr>
          <w:rFonts w:ascii="Arial" w:eastAsia="Times New Roman" w:hAnsi="Arial" w:cs="Arial"/>
          <w:sz w:val="20"/>
          <w:szCs w:val="20"/>
        </w:rPr>
        <w:t xml:space="preserve"> saadud andmed ei ühti PRIA loomade registri andmetega</w:t>
      </w:r>
      <w:r w:rsidR="00D5369A" w:rsidRPr="002C52E9">
        <w:rPr>
          <w:rFonts w:ascii="Arial" w:eastAsia="Times New Roman" w:hAnsi="Arial" w:cs="Arial"/>
          <w:sz w:val="20"/>
          <w:szCs w:val="20"/>
        </w:rPr>
        <w:t>,</w:t>
      </w:r>
      <w:r w:rsidRPr="002C52E9">
        <w:rPr>
          <w:rFonts w:ascii="Arial" w:eastAsia="Times New Roman" w:hAnsi="Arial" w:cs="Arial"/>
          <w:sz w:val="20"/>
          <w:szCs w:val="20"/>
        </w:rPr>
        <w:t xml:space="preserve"> </w:t>
      </w:r>
      <w:r w:rsidR="00FE102A" w:rsidRPr="002C52E9">
        <w:rPr>
          <w:rFonts w:ascii="Arial" w:eastAsia="Times New Roman" w:hAnsi="Arial" w:cs="Arial"/>
          <w:sz w:val="20"/>
          <w:szCs w:val="20"/>
        </w:rPr>
        <w:t>siis kuvatakse järgnev veateade</w:t>
      </w:r>
      <w:r w:rsidR="00D5369A" w:rsidRPr="002C52E9">
        <w:rPr>
          <w:rFonts w:ascii="Arial" w:eastAsia="Times New Roman" w:hAnsi="Arial" w:cs="Arial"/>
          <w:sz w:val="20"/>
          <w:szCs w:val="20"/>
        </w:rPr>
        <w:t>: „</w:t>
      </w:r>
      <w:proofErr w:type="spellStart"/>
      <w:r w:rsidR="00D5369A" w:rsidRPr="002C52E9">
        <w:rPr>
          <w:rFonts w:ascii="Arial" w:eastAsia="Times New Roman" w:hAnsi="Arial" w:cs="Arial"/>
          <w:sz w:val="20"/>
          <w:szCs w:val="20"/>
        </w:rPr>
        <w:t>EPJist</w:t>
      </w:r>
      <w:proofErr w:type="spellEnd"/>
      <w:r w:rsidR="00D5369A" w:rsidRPr="002C52E9">
        <w:rPr>
          <w:rFonts w:ascii="Arial" w:eastAsia="Times New Roman" w:hAnsi="Arial" w:cs="Arial"/>
          <w:sz w:val="20"/>
          <w:szCs w:val="20"/>
        </w:rPr>
        <w:t xml:space="preserve"> saadetud perioodi keskmised loomade arvud ei võrdu PRIA Loomade registri andmetega. Palun tee vajalikud muudatused PRIA loomade registris või </w:t>
      </w:r>
      <w:proofErr w:type="spellStart"/>
      <w:r w:rsidR="00D5369A" w:rsidRPr="002C52E9">
        <w:rPr>
          <w:rFonts w:ascii="Arial" w:eastAsia="Times New Roman" w:hAnsi="Arial" w:cs="Arial"/>
          <w:sz w:val="20"/>
          <w:szCs w:val="20"/>
        </w:rPr>
        <w:t>EPJis</w:t>
      </w:r>
      <w:proofErr w:type="spellEnd"/>
      <w:r w:rsidR="00D5369A" w:rsidRPr="002C52E9">
        <w:rPr>
          <w:rFonts w:ascii="Arial" w:eastAsia="Times New Roman" w:hAnsi="Arial" w:cs="Arial"/>
          <w:sz w:val="20"/>
          <w:szCs w:val="20"/>
        </w:rPr>
        <w:t xml:space="preserve">.“ Sellisel juhul peab klient tegema muudatused PRIA loomade registris või </w:t>
      </w:r>
      <w:proofErr w:type="spellStart"/>
      <w:r w:rsidR="00D5369A" w:rsidRPr="002C52E9">
        <w:rPr>
          <w:rFonts w:ascii="Arial" w:eastAsia="Times New Roman" w:hAnsi="Arial" w:cs="Arial"/>
          <w:sz w:val="20"/>
          <w:szCs w:val="20"/>
        </w:rPr>
        <w:t>EPJis</w:t>
      </w:r>
      <w:proofErr w:type="spellEnd"/>
      <w:r w:rsidR="00D5369A" w:rsidRPr="002C52E9">
        <w:rPr>
          <w:rFonts w:ascii="Arial" w:eastAsia="Times New Roman" w:hAnsi="Arial" w:cs="Arial"/>
          <w:sz w:val="20"/>
          <w:szCs w:val="20"/>
        </w:rPr>
        <w:t>.</w:t>
      </w:r>
    </w:p>
    <w:p w14:paraId="14D070CC" w14:textId="5D5A98C1" w:rsidR="00D5369A" w:rsidRDefault="00D5369A">
      <w:pPr>
        <w:rPr>
          <w:rFonts w:eastAsia="Times New Roman"/>
          <w:sz w:val="20"/>
          <w:szCs w:val="20"/>
        </w:rPr>
      </w:pPr>
    </w:p>
    <w:p w14:paraId="2F23DC2B" w14:textId="77777777" w:rsidR="00D5369A" w:rsidRDefault="00D5369A">
      <w:pPr>
        <w:rPr>
          <w:rFonts w:eastAsia="Times New Roman"/>
          <w:sz w:val="20"/>
          <w:szCs w:val="20"/>
        </w:rPr>
      </w:pPr>
    </w:p>
    <w:p w14:paraId="14FB7011" w14:textId="38597AA1" w:rsidR="00C435B3" w:rsidRPr="003C6BBD" w:rsidRDefault="00D32F96">
      <w:pPr>
        <w:rPr>
          <w:rFonts w:eastAsia="Times New Roman"/>
          <w:sz w:val="20"/>
          <w:szCs w:val="20"/>
        </w:rPr>
      </w:pPr>
      <w:r w:rsidRPr="003C6BBD">
        <w:rPr>
          <w:rFonts w:eastAsia="Times New Roman"/>
          <w:noProof/>
          <w:sz w:val="20"/>
          <w:szCs w:val="20"/>
          <w:lang w:val="et-EE"/>
        </w:rPr>
        <w:drawing>
          <wp:inline distT="114300" distB="114300" distL="114300" distR="114300" wp14:anchorId="683E9D9E" wp14:editId="73643C5B">
            <wp:extent cx="5731200" cy="800100"/>
            <wp:effectExtent l="19050" t="19050" r="22225" b="1905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731200" cy="800100"/>
                    </a:xfrm>
                    <a:prstGeom prst="rect">
                      <a:avLst/>
                    </a:prstGeom>
                    <a:ln>
                      <a:solidFill>
                        <a:schemeClr val="bg1">
                          <a:lumMod val="85000"/>
                        </a:schemeClr>
                      </a:solidFill>
                    </a:ln>
                  </pic:spPr>
                </pic:pic>
              </a:graphicData>
            </a:graphic>
          </wp:inline>
        </w:drawing>
      </w:r>
    </w:p>
    <w:p w14:paraId="024B00C6" w14:textId="77777777" w:rsidR="00C435B3" w:rsidRPr="003C6BBD" w:rsidRDefault="00C435B3">
      <w:pPr>
        <w:rPr>
          <w:rFonts w:eastAsia="Times New Roman"/>
          <w:sz w:val="20"/>
          <w:szCs w:val="20"/>
        </w:rPr>
      </w:pPr>
    </w:p>
    <w:p w14:paraId="6D576388" w14:textId="77777777" w:rsidR="00D5369A" w:rsidRDefault="00D5369A">
      <w:pPr>
        <w:rPr>
          <w:rFonts w:eastAsia="Times New Roman"/>
          <w:sz w:val="20"/>
          <w:szCs w:val="20"/>
        </w:rPr>
      </w:pPr>
    </w:p>
    <w:p w14:paraId="1269645B" w14:textId="7F919101" w:rsidR="00C435B3" w:rsidRPr="002C52E9" w:rsidRDefault="00D32F96" w:rsidP="002C52E9">
      <w:pPr>
        <w:pStyle w:val="ListParagraph"/>
        <w:numPr>
          <w:ilvl w:val="0"/>
          <w:numId w:val="11"/>
        </w:numPr>
        <w:rPr>
          <w:rFonts w:eastAsia="Times New Roman"/>
          <w:sz w:val="20"/>
          <w:szCs w:val="20"/>
        </w:rPr>
      </w:pPr>
      <w:r w:rsidRPr="002C52E9">
        <w:rPr>
          <w:rFonts w:ascii="Arial" w:eastAsia="Times New Roman" w:hAnsi="Arial" w:cs="Arial"/>
          <w:sz w:val="20"/>
          <w:szCs w:val="20"/>
        </w:rPr>
        <w:t xml:space="preserve">Väljale on sisestatud </w:t>
      </w:r>
      <w:r w:rsidR="00FE102A" w:rsidRPr="002C52E9">
        <w:rPr>
          <w:rFonts w:ascii="Arial" w:eastAsia="Times New Roman" w:hAnsi="Arial" w:cs="Arial"/>
          <w:sz w:val="20"/>
          <w:szCs w:val="20"/>
        </w:rPr>
        <w:t>väärtus</w:t>
      </w:r>
      <w:r w:rsidR="00EF0290">
        <w:rPr>
          <w:rFonts w:ascii="Arial" w:eastAsia="Times New Roman" w:hAnsi="Arial" w:cs="Arial"/>
          <w:sz w:val="20"/>
          <w:szCs w:val="20"/>
        </w:rPr>
        <w:t xml:space="preserve">, mis </w:t>
      </w:r>
      <w:r w:rsidR="00FE102A" w:rsidRPr="002C52E9">
        <w:rPr>
          <w:rFonts w:ascii="Arial" w:eastAsia="Times New Roman" w:hAnsi="Arial" w:cs="Arial"/>
          <w:sz w:val="20"/>
          <w:szCs w:val="20"/>
        </w:rPr>
        <w:t>ei vasta välja reeglitele</w:t>
      </w:r>
      <w:r w:rsidR="00EF0290">
        <w:rPr>
          <w:rFonts w:ascii="Arial" w:eastAsia="Times New Roman" w:hAnsi="Arial" w:cs="Arial"/>
          <w:sz w:val="20"/>
          <w:szCs w:val="20"/>
        </w:rPr>
        <w:t>. N</w:t>
      </w:r>
      <w:r w:rsidR="00FE102A" w:rsidRPr="002C52E9">
        <w:rPr>
          <w:rFonts w:ascii="Arial" w:eastAsia="Times New Roman" w:hAnsi="Arial" w:cs="Arial"/>
          <w:sz w:val="20"/>
          <w:szCs w:val="20"/>
        </w:rPr>
        <w:t xml:space="preserve">äiteks protsendi puhul </w:t>
      </w:r>
      <w:r w:rsidR="00D5369A">
        <w:rPr>
          <w:rFonts w:ascii="Arial" w:eastAsia="Times New Roman" w:hAnsi="Arial" w:cs="Arial"/>
          <w:sz w:val="20"/>
          <w:szCs w:val="20"/>
        </w:rPr>
        <w:t xml:space="preserve">peab sisestatud väärtus jääma </w:t>
      </w:r>
      <w:r w:rsidR="00FE102A" w:rsidRPr="002C52E9">
        <w:rPr>
          <w:rFonts w:ascii="Arial" w:eastAsia="Times New Roman" w:hAnsi="Arial" w:cs="Arial"/>
          <w:sz w:val="20"/>
          <w:szCs w:val="20"/>
        </w:rPr>
        <w:t>vahemik</w:t>
      </w:r>
      <w:r w:rsidR="00D5369A">
        <w:rPr>
          <w:rFonts w:ascii="Arial" w:eastAsia="Times New Roman" w:hAnsi="Arial" w:cs="Arial"/>
          <w:sz w:val="20"/>
          <w:szCs w:val="20"/>
        </w:rPr>
        <w:t>ku</w:t>
      </w:r>
      <w:r w:rsidR="00FE102A" w:rsidRPr="002C52E9">
        <w:rPr>
          <w:rFonts w:ascii="Arial" w:eastAsia="Times New Roman" w:hAnsi="Arial" w:cs="Arial"/>
          <w:sz w:val="20"/>
          <w:szCs w:val="20"/>
        </w:rPr>
        <w:t xml:space="preserve"> 0-100.</w:t>
      </w:r>
      <w:r w:rsidRPr="002C52E9">
        <w:rPr>
          <w:rFonts w:ascii="Arial" w:eastAsia="Times New Roman" w:hAnsi="Arial" w:cs="Arial"/>
          <w:sz w:val="20"/>
          <w:szCs w:val="20"/>
        </w:rPr>
        <w:t xml:space="preserve"> </w:t>
      </w:r>
    </w:p>
    <w:p w14:paraId="703BA1EB" w14:textId="0788FBA6" w:rsidR="00C435B3" w:rsidRPr="003C6BBD" w:rsidRDefault="00D32F96" w:rsidP="00EF0290">
      <w:pPr>
        <w:jc w:val="center"/>
        <w:rPr>
          <w:rFonts w:eastAsia="Times New Roman"/>
          <w:sz w:val="20"/>
          <w:szCs w:val="20"/>
        </w:rPr>
      </w:pPr>
      <w:r w:rsidRPr="003C6BBD">
        <w:rPr>
          <w:rFonts w:eastAsia="Times New Roman"/>
          <w:noProof/>
          <w:sz w:val="20"/>
          <w:szCs w:val="20"/>
          <w:lang w:val="et-EE"/>
        </w:rPr>
        <w:drawing>
          <wp:inline distT="114300" distB="114300" distL="114300" distR="114300" wp14:anchorId="1F0905B0" wp14:editId="676C5CAD">
            <wp:extent cx="2208362" cy="439947"/>
            <wp:effectExtent l="19050" t="19050" r="20955" b="1778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2348004" cy="467766"/>
                    </a:xfrm>
                    <a:prstGeom prst="rect">
                      <a:avLst/>
                    </a:prstGeom>
                    <a:ln>
                      <a:solidFill>
                        <a:schemeClr val="bg1">
                          <a:lumMod val="85000"/>
                        </a:schemeClr>
                      </a:solidFill>
                    </a:ln>
                  </pic:spPr>
                </pic:pic>
              </a:graphicData>
            </a:graphic>
          </wp:inline>
        </w:drawing>
      </w:r>
    </w:p>
    <w:p w14:paraId="649C7E75" w14:textId="77777777" w:rsidR="00C435B3" w:rsidRPr="003C6BBD" w:rsidRDefault="00C435B3">
      <w:pPr>
        <w:rPr>
          <w:rFonts w:eastAsia="Times New Roman"/>
          <w:sz w:val="20"/>
          <w:szCs w:val="20"/>
        </w:rPr>
      </w:pPr>
    </w:p>
    <w:p w14:paraId="0717EA25" w14:textId="166E1C09" w:rsidR="00C435B3" w:rsidRPr="002C52E9" w:rsidRDefault="00FE6EBC" w:rsidP="002C52E9">
      <w:pPr>
        <w:pStyle w:val="ListParagraph"/>
        <w:numPr>
          <w:ilvl w:val="0"/>
          <w:numId w:val="12"/>
        </w:numPr>
        <w:rPr>
          <w:rFonts w:eastAsia="Times New Roman"/>
          <w:sz w:val="20"/>
          <w:szCs w:val="20"/>
        </w:rPr>
      </w:pPr>
      <w:r>
        <w:rPr>
          <w:rFonts w:ascii="Arial" w:eastAsia="Times New Roman" w:hAnsi="Arial" w:cs="Arial"/>
          <w:sz w:val="20"/>
          <w:szCs w:val="20"/>
        </w:rPr>
        <w:t>V</w:t>
      </w:r>
      <w:r w:rsidR="00D32F96" w:rsidRPr="002C52E9">
        <w:rPr>
          <w:rFonts w:ascii="Arial" w:eastAsia="Times New Roman" w:hAnsi="Arial" w:cs="Arial"/>
          <w:sz w:val="20"/>
          <w:szCs w:val="20"/>
        </w:rPr>
        <w:t xml:space="preserve">äljade summa ei ole </w:t>
      </w:r>
      <w:r>
        <w:rPr>
          <w:rFonts w:ascii="Arial" w:eastAsia="Times New Roman" w:hAnsi="Arial" w:cs="Arial"/>
          <w:sz w:val="20"/>
          <w:szCs w:val="20"/>
        </w:rPr>
        <w:t>kokku 100%, kuid peab moodustama kokku 100%</w:t>
      </w:r>
      <w:r w:rsidR="00EF0290">
        <w:rPr>
          <w:rFonts w:ascii="Arial" w:eastAsia="Times New Roman" w:hAnsi="Arial" w:cs="Arial"/>
          <w:sz w:val="20"/>
          <w:szCs w:val="20"/>
        </w:rPr>
        <w:t>.</w:t>
      </w:r>
    </w:p>
    <w:p w14:paraId="3B7E4A49" w14:textId="77777777" w:rsidR="00C435B3" w:rsidRPr="003C6BBD" w:rsidRDefault="00D32F96">
      <w:pPr>
        <w:rPr>
          <w:rFonts w:eastAsia="Times New Roman"/>
          <w:sz w:val="20"/>
          <w:szCs w:val="20"/>
        </w:rPr>
      </w:pPr>
      <w:r w:rsidRPr="003C6BBD">
        <w:rPr>
          <w:rFonts w:eastAsia="Times New Roman"/>
          <w:noProof/>
          <w:sz w:val="20"/>
          <w:szCs w:val="20"/>
          <w:lang w:val="et-EE"/>
        </w:rPr>
        <w:drawing>
          <wp:inline distT="114300" distB="114300" distL="114300" distR="114300" wp14:anchorId="0AF7195E" wp14:editId="30BA5032">
            <wp:extent cx="5731200" cy="1168400"/>
            <wp:effectExtent l="19050" t="19050" r="22225" b="127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731200" cy="1168400"/>
                    </a:xfrm>
                    <a:prstGeom prst="rect">
                      <a:avLst/>
                    </a:prstGeom>
                    <a:ln>
                      <a:solidFill>
                        <a:schemeClr val="bg1">
                          <a:lumMod val="85000"/>
                        </a:schemeClr>
                      </a:solidFill>
                    </a:ln>
                  </pic:spPr>
                </pic:pic>
              </a:graphicData>
            </a:graphic>
          </wp:inline>
        </w:drawing>
      </w:r>
    </w:p>
    <w:p w14:paraId="76F498E0" w14:textId="23ECFE84" w:rsidR="00C435B3" w:rsidRDefault="00C435B3">
      <w:pPr>
        <w:rPr>
          <w:rFonts w:eastAsia="Times New Roman"/>
          <w:sz w:val="20"/>
          <w:szCs w:val="20"/>
        </w:rPr>
      </w:pPr>
    </w:p>
    <w:p w14:paraId="55ECC15A" w14:textId="19365080" w:rsidR="00FE6EBC" w:rsidRPr="002C52E9" w:rsidRDefault="00FE6EBC" w:rsidP="002C52E9">
      <w:pPr>
        <w:pStyle w:val="ListParagraph"/>
        <w:numPr>
          <w:ilvl w:val="0"/>
          <w:numId w:val="12"/>
        </w:numPr>
        <w:rPr>
          <w:rFonts w:eastAsia="Times New Roman"/>
          <w:sz w:val="20"/>
          <w:szCs w:val="20"/>
        </w:rPr>
      </w:pPr>
      <w:r w:rsidRPr="002C52E9">
        <w:rPr>
          <w:rFonts w:ascii="Arial" w:eastAsia="Times New Roman" w:hAnsi="Arial" w:cs="Arial"/>
          <w:sz w:val="20"/>
          <w:szCs w:val="20"/>
        </w:rPr>
        <w:t>Näide infoteatest</w:t>
      </w:r>
      <w:r w:rsidR="00EF0290">
        <w:rPr>
          <w:rFonts w:ascii="Arial" w:eastAsia="Times New Roman" w:hAnsi="Arial" w:cs="Arial"/>
          <w:sz w:val="20"/>
          <w:szCs w:val="20"/>
        </w:rPr>
        <w:t>.</w:t>
      </w:r>
    </w:p>
    <w:p w14:paraId="445041B0" w14:textId="77777777" w:rsidR="00C435B3" w:rsidRPr="003C6BBD" w:rsidRDefault="00D32F96">
      <w:pPr>
        <w:rPr>
          <w:rFonts w:eastAsia="Times New Roman"/>
          <w:sz w:val="20"/>
          <w:szCs w:val="20"/>
        </w:rPr>
      </w:pPr>
      <w:r w:rsidRPr="003C6BBD">
        <w:rPr>
          <w:rFonts w:eastAsia="Times New Roman"/>
          <w:noProof/>
          <w:sz w:val="20"/>
          <w:szCs w:val="20"/>
          <w:lang w:val="et-EE"/>
        </w:rPr>
        <w:drawing>
          <wp:inline distT="114300" distB="114300" distL="114300" distR="114300" wp14:anchorId="1EC2EB13" wp14:editId="76A35797">
            <wp:extent cx="5731200" cy="584200"/>
            <wp:effectExtent l="19050" t="19050" r="22225" b="254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731200" cy="584200"/>
                    </a:xfrm>
                    <a:prstGeom prst="rect">
                      <a:avLst/>
                    </a:prstGeom>
                    <a:ln>
                      <a:solidFill>
                        <a:schemeClr val="bg1">
                          <a:lumMod val="85000"/>
                        </a:schemeClr>
                      </a:solidFill>
                    </a:ln>
                  </pic:spPr>
                </pic:pic>
              </a:graphicData>
            </a:graphic>
          </wp:inline>
        </w:drawing>
      </w:r>
    </w:p>
    <w:p w14:paraId="5826FA84" w14:textId="77777777" w:rsidR="00FE102A" w:rsidRPr="003C6BBD" w:rsidRDefault="00FE102A">
      <w:pPr>
        <w:rPr>
          <w:rFonts w:eastAsia="Times New Roman"/>
          <w:b/>
          <w:sz w:val="20"/>
          <w:szCs w:val="20"/>
        </w:rPr>
      </w:pPr>
    </w:p>
    <w:p w14:paraId="17B131D0" w14:textId="77777777" w:rsidR="00FE6EBC" w:rsidRDefault="00FE6EBC">
      <w:pPr>
        <w:rPr>
          <w:rFonts w:eastAsia="Times New Roman"/>
          <w:b/>
          <w:sz w:val="20"/>
          <w:szCs w:val="20"/>
        </w:rPr>
      </w:pPr>
    </w:p>
    <w:p w14:paraId="55F4C46B" w14:textId="1174A237" w:rsidR="00C435B3" w:rsidRDefault="00FE6EBC">
      <w:pPr>
        <w:rPr>
          <w:rFonts w:eastAsia="Times New Roman"/>
          <w:sz w:val="20"/>
          <w:szCs w:val="20"/>
        </w:rPr>
      </w:pPr>
      <w:r>
        <w:rPr>
          <w:rFonts w:eastAsia="Times New Roman"/>
          <w:b/>
          <w:sz w:val="20"/>
          <w:szCs w:val="20"/>
        </w:rPr>
        <w:t>Sammu staatus</w:t>
      </w:r>
      <w:r w:rsidR="00D32F96" w:rsidRPr="003C6BBD">
        <w:rPr>
          <w:rFonts w:eastAsia="Times New Roman"/>
          <w:b/>
          <w:sz w:val="20"/>
          <w:szCs w:val="20"/>
        </w:rPr>
        <w:t xml:space="preserve">: </w:t>
      </w:r>
      <w:r>
        <w:rPr>
          <w:rFonts w:eastAsia="Times New Roman"/>
          <w:sz w:val="20"/>
          <w:szCs w:val="20"/>
        </w:rPr>
        <w:t>J</w:t>
      </w:r>
      <w:r w:rsidR="00D32F96" w:rsidRPr="003C6BBD">
        <w:rPr>
          <w:rFonts w:eastAsia="Times New Roman"/>
          <w:sz w:val="20"/>
          <w:szCs w:val="20"/>
        </w:rPr>
        <w:t xml:space="preserve">uhul kui </w:t>
      </w:r>
      <w:r>
        <w:rPr>
          <w:rFonts w:eastAsia="Times New Roman"/>
          <w:sz w:val="20"/>
          <w:szCs w:val="20"/>
        </w:rPr>
        <w:t xml:space="preserve">sammus </w:t>
      </w:r>
      <w:r w:rsidR="00D32F96" w:rsidRPr="003C6BBD">
        <w:rPr>
          <w:rFonts w:eastAsia="Times New Roman"/>
          <w:sz w:val="20"/>
          <w:szCs w:val="20"/>
        </w:rPr>
        <w:t xml:space="preserve">sisestatud andmed </w:t>
      </w:r>
      <w:r>
        <w:rPr>
          <w:rFonts w:eastAsia="Times New Roman"/>
          <w:sz w:val="20"/>
          <w:szCs w:val="20"/>
        </w:rPr>
        <w:t>on kõik korrektsed</w:t>
      </w:r>
      <w:r w:rsidR="00FE102A" w:rsidRPr="003C6BBD">
        <w:rPr>
          <w:rFonts w:eastAsia="Times New Roman"/>
          <w:sz w:val="20"/>
          <w:szCs w:val="20"/>
        </w:rPr>
        <w:t xml:space="preserve"> ja kõik</w:t>
      </w:r>
      <w:r>
        <w:rPr>
          <w:rFonts w:eastAsia="Times New Roman"/>
          <w:sz w:val="20"/>
          <w:szCs w:val="20"/>
        </w:rPr>
        <w:t xml:space="preserve"> vajalikud</w:t>
      </w:r>
      <w:r w:rsidR="00FE102A" w:rsidRPr="003C6BBD">
        <w:rPr>
          <w:rFonts w:eastAsia="Times New Roman"/>
          <w:sz w:val="20"/>
          <w:szCs w:val="20"/>
        </w:rPr>
        <w:t xml:space="preserve"> lahtrid on täidetud, muutub </w:t>
      </w:r>
      <w:r>
        <w:rPr>
          <w:rFonts w:eastAsia="Times New Roman"/>
          <w:sz w:val="20"/>
          <w:szCs w:val="20"/>
        </w:rPr>
        <w:t>järgmisse sammu</w:t>
      </w:r>
      <w:r w:rsidRPr="003C6BBD">
        <w:rPr>
          <w:rFonts w:eastAsia="Times New Roman"/>
          <w:sz w:val="20"/>
          <w:szCs w:val="20"/>
        </w:rPr>
        <w:t xml:space="preserve"> </w:t>
      </w:r>
      <w:r w:rsidR="00D32F96" w:rsidRPr="003C6BBD">
        <w:rPr>
          <w:rFonts w:eastAsia="Times New Roman"/>
          <w:sz w:val="20"/>
          <w:szCs w:val="20"/>
        </w:rPr>
        <w:t xml:space="preserve">liikudes või </w:t>
      </w:r>
      <w:r>
        <w:rPr>
          <w:rFonts w:eastAsia="Times New Roman"/>
          <w:sz w:val="20"/>
          <w:szCs w:val="20"/>
        </w:rPr>
        <w:t xml:space="preserve">protokolli </w:t>
      </w:r>
      <w:r w:rsidR="00D32F96" w:rsidRPr="003C6BBD">
        <w:rPr>
          <w:rFonts w:eastAsia="Times New Roman"/>
          <w:sz w:val="20"/>
          <w:szCs w:val="20"/>
        </w:rPr>
        <w:t xml:space="preserve">salvestades </w:t>
      </w:r>
      <w:r>
        <w:rPr>
          <w:rFonts w:eastAsia="Times New Roman"/>
          <w:sz w:val="20"/>
          <w:szCs w:val="20"/>
        </w:rPr>
        <w:t>selle sammu</w:t>
      </w:r>
      <w:r w:rsidRPr="003C6BBD">
        <w:rPr>
          <w:rFonts w:eastAsia="Times New Roman"/>
          <w:sz w:val="20"/>
          <w:szCs w:val="20"/>
        </w:rPr>
        <w:t xml:space="preserve"> </w:t>
      </w:r>
      <w:r w:rsidR="00D32F96" w:rsidRPr="003C6BBD">
        <w:rPr>
          <w:rFonts w:eastAsia="Times New Roman"/>
          <w:sz w:val="20"/>
          <w:szCs w:val="20"/>
        </w:rPr>
        <w:t>värvus roheliseks. Veateadete või täitmata väljade puhul muutub</w:t>
      </w:r>
      <w:r>
        <w:rPr>
          <w:rFonts w:eastAsia="Times New Roman"/>
          <w:sz w:val="20"/>
          <w:szCs w:val="20"/>
        </w:rPr>
        <w:t xml:space="preserve"> sammu värvus </w:t>
      </w:r>
      <w:r w:rsidR="00D32F96" w:rsidRPr="003C6BBD">
        <w:rPr>
          <w:rFonts w:eastAsia="Times New Roman"/>
          <w:sz w:val="20"/>
          <w:szCs w:val="20"/>
        </w:rPr>
        <w:t>punaseks.</w:t>
      </w:r>
    </w:p>
    <w:p w14:paraId="73F9FA60" w14:textId="77777777" w:rsidR="00FE6EBC" w:rsidRPr="003C6BBD" w:rsidRDefault="00FE6EBC">
      <w:pPr>
        <w:rPr>
          <w:rFonts w:eastAsia="Times New Roman"/>
          <w:sz w:val="20"/>
          <w:szCs w:val="20"/>
        </w:rPr>
      </w:pPr>
    </w:p>
    <w:p w14:paraId="62B6C132" w14:textId="73DECA36" w:rsidR="00C435B3" w:rsidRPr="003C6BBD" w:rsidRDefault="00D32F96">
      <w:pPr>
        <w:rPr>
          <w:rFonts w:eastAsia="Times New Roman"/>
          <w:sz w:val="20"/>
          <w:szCs w:val="20"/>
        </w:rPr>
      </w:pPr>
      <w:r w:rsidRPr="003C6BBD">
        <w:rPr>
          <w:rFonts w:eastAsia="Times New Roman"/>
          <w:noProof/>
          <w:sz w:val="20"/>
          <w:szCs w:val="20"/>
          <w:lang w:val="et-EE"/>
        </w:rPr>
        <w:drawing>
          <wp:inline distT="114300" distB="114300" distL="114300" distR="114300" wp14:anchorId="2462DF45" wp14:editId="001C2E84">
            <wp:extent cx="5731200" cy="5461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5731200" cy="546100"/>
                    </a:xfrm>
                    <a:prstGeom prst="rect">
                      <a:avLst/>
                    </a:prstGeom>
                    <a:ln/>
                  </pic:spPr>
                </pic:pic>
              </a:graphicData>
            </a:graphic>
          </wp:inline>
        </w:drawing>
      </w:r>
    </w:p>
    <w:p w14:paraId="450066F0" w14:textId="3B79DFA0" w:rsidR="00051A24" w:rsidRPr="003C6BBD" w:rsidRDefault="00051A24">
      <w:pPr>
        <w:rPr>
          <w:rFonts w:eastAsia="Times New Roman"/>
          <w:sz w:val="20"/>
          <w:szCs w:val="20"/>
        </w:rPr>
      </w:pPr>
    </w:p>
    <w:p w14:paraId="6F2F5688" w14:textId="77777777" w:rsidR="00FE6EBC" w:rsidRDefault="00FE6EBC">
      <w:pPr>
        <w:rPr>
          <w:rFonts w:eastAsia="Times New Roman"/>
          <w:b/>
          <w:bCs/>
          <w:sz w:val="20"/>
          <w:szCs w:val="20"/>
        </w:rPr>
      </w:pPr>
      <w:r>
        <w:rPr>
          <w:rFonts w:eastAsia="Times New Roman"/>
          <w:b/>
          <w:bCs/>
          <w:sz w:val="20"/>
          <w:szCs w:val="20"/>
        </w:rPr>
        <w:br w:type="page"/>
      </w:r>
    </w:p>
    <w:p w14:paraId="4D84E02E" w14:textId="53BB0010" w:rsidR="00051A24" w:rsidRPr="003C6BBD" w:rsidRDefault="00482060">
      <w:pPr>
        <w:rPr>
          <w:rFonts w:eastAsia="Times New Roman"/>
          <w:sz w:val="20"/>
          <w:szCs w:val="20"/>
        </w:rPr>
      </w:pPr>
      <w:r w:rsidRPr="002C52E9">
        <w:rPr>
          <w:rFonts w:eastAsia="Times New Roman"/>
          <w:b/>
          <w:bCs/>
          <w:sz w:val="20"/>
          <w:szCs w:val="20"/>
        </w:rPr>
        <w:lastRenderedPageBreak/>
        <w:t>CSV</w:t>
      </w:r>
      <w:r w:rsidR="00FE6EBC" w:rsidRPr="002C52E9">
        <w:rPr>
          <w:rFonts w:eastAsia="Times New Roman"/>
          <w:b/>
          <w:bCs/>
          <w:sz w:val="20"/>
          <w:szCs w:val="20"/>
        </w:rPr>
        <w:t>-</w:t>
      </w:r>
      <w:r w:rsidRPr="002C52E9">
        <w:rPr>
          <w:rFonts w:eastAsia="Times New Roman"/>
          <w:b/>
          <w:bCs/>
          <w:sz w:val="20"/>
          <w:szCs w:val="20"/>
        </w:rPr>
        <w:t>failid</w:t>
      </w:r>
      <w:r w:rsidR="00FE6EBC" w:rsidRPr="002C52E9">
        <w:rPr>
          <w:rFonts w:eastAsia="Times New Roman"/>
          <w:b/>
          <w:bCs/>
          <w:sz w:val="20"/>
          <w:szCs w:val="20"/>
        </w:rPr>
        <w:t>:</w:t>
      </w:r>
      <w:r w:rsidR="00FE6EBC">
        <w:rPr>
          <w:rFonts w:eastAsia="Times New Roman"/>
          <w:sz w:val="20"/>
          <w:szCs w:val="20"/>
        </w:rPr>
        <w:t xml:space="preserve"> </w:t>
      </w:r>
      <w:r w:rsidRPr="003C6BBD">
        <w:rPr>
          <w:rFonts w:eastAsia="Times New Roman"/>
          <w:sz w:val="20"/>
          <w:szCs w:val="20"/>
        </w:rPr>
        <w:t>CSV</w:t>
      </w:r>
      <w:r w:rsidR="00FE6EBC">
        <w:rPr>
          <w:rFonts w:eastAsia="Times New Roman"/>
          <w:sz w:val="20"/>
          <w:szCs w:val="20"/>
        </w:rPr>
        <w:t>-</w:t>
      </w:r>
      <w:r w:rsidRPr="003C6BBD">
        <w:rPr>
          <w:rFonts w:eastAsia="Times New Roman"/>
          <w:sz w:val="20"/>
          <w:szCs w:val="20"/>
        </w:rPr>
        <w:t>failis on väärtused eraldatud komaga</w:t>
      </w:r>
      <w:r w:rsidR="006F6CCB">
        <w:rPr>
          <w:rFonts w:eastAsia="Times New Roman"/>
          <w:sz w:val="20"/>
          <w:szCs w:val="20"/>
        </w:rPr>
        <w:t xml:space="preserve"> ning </w:t>
      </w:r>
      <w:r w:rsidRPr="003C6BBD">
        <w:rPr>
          <w:rFonts w:eastAsia="Times New Roman"/>
          <w:sz w:val="20"/>
          <w:szCs w:val="20"/>
        </w:rPr>
        <w:t xml:space="preserve">numbrite komakohtade eraldajaks </w:t>
      </w:r>
      <w:r w:rsidR="002C52E9">
        <w:rPr>
          <w:rFonts w:eastAsia="Times New Roman"/>
          <w:sz w:val="20"/>
          <w:szCs w:val="20"/>
        </w:rPr>
        <w:t xml:space="preserve">on </w:t>
      </w:r>
      <w:r w:rsidRPr="003C6BBD">
        <w:rPr>
          <w:rFonts w:eastAsia="Times New Roman"/>
          <w:sz w:val="20"/>
          <w:szCs w:val="20"/>
        </w:rPr>
        <w:t>punkt</w:t>
      </w:r>
      <w:r w:rsidR="00FE6EBC">
        <w:rPr>
          <w:rFonts w:eastAsia="Times New Roman"/>
          <w:sz w:val="20"/>
          <w:szCs w:val="20"/>
        </w:rPr>
        <w:t>.</w:t>
      </w:r>
    </w:p>
    <w:p w14:paraId="2BBA9A10" w14:textId="30B51E8C" w:rsidR="00482060" w:rsidRPr="003C6BBD" w:rsidRDefault="00482060">
      <w:pPr>
        <w:rPr>
          <w:rFonts w:eastAsia="Times New Roman"/>
          <w:sz w:val="20"/>
          <w:szCs w:val="20"/>
        </w:rPr>
      </w:pPr>
    </w:p>
    <w:tbl>
      <w:tblPr>
        <w:tblStyle w:val="TableGrid"/>
        <w:tblW w:w="0" w:type="auto"/>
        <w:tblLook w:val="04A0" w:firstRow="1" w:lastRow="0" w:firstColumn="1" w:lastColumn="0" w:noHBand="0" w:noVBand="1"/>
      </w:tblPr>
      <w:tblGrid>
        <w:gridCol w:w="2254"/>
        <w:gridCol w:w="2255"/>
        <w:gridCol w:w="2255"/>
        <w:gridCol w:w="2255"/>
      </w:tblGrid>
      <w:tr w:rsidR="00482060" w:rsidRPr="003C6BBD" w14:paraId="39FE4AF2" w14:textId="77777777" w:rsidTr="00482060">
        <w:tc>
          <w:tcPr>
            <w:tcW w:w="2254" w:type="dxa"/>
          </w:tcPr>
          <w:p w14:paraId="22E7C217" w14:textId="5BEF5279" w:rsidR="00482060" w:rsidRPr="003C6BBD" w:rsidRDefault="00482060" w:rsidP="009E769B">
            <w:pPr>
              <w:rPr>
                <w:rFonts w:eastAsia="Times New Roman"/>
                <w:sz w:val="20"/>
                <w:szCs w:val="20"/>
              </w:rPr>
            </w:pPr>
            <w:r w:rsidRPr="003C6BBD">
              <w:rPr>
                <w:rFonts w:eastAsia="Times New Roman"/>
                <w:sz w:val="20"/>
                <w:szCs w:val="20"/>
              </w:rPr>
              <w:t>Sigimine</w:t>
            </w:r>
          </w:p>
        </w:tc>
        <w:tc>
          <w:tcPr>
            <w:tcW w:w="2255" w:type="dxa"/>
          </w:tcPr>
          <w:p w14:paraId="300DBA82" w14:textId="40CAC12B" w:rsidR="00482060" w:rsidRPr="003C6BBD" w:rsidRDefault="00482060" w:rsidP="009E769B">
            <w:pPr>
              <w:rPr>
                <w:rFonts w:eastAsia="Times New Roman"/>
                <w:sz w:val="20"/>
                <w:szCs w:val="20"/>
              </w:rPr>
            </w:pPr>
            <w:r w:rsidRPr="003C6BBD">
              <w:rPr>
                <w:rFonts w:eastAsia="Times New Roman"/>
                <w:sz w:val="20"/>
                <w:szCs w:val="20"/>
              </w:rPr>
              <w:object w:dxaOrig="1543" w:dyaOrig="1000" w14:anchorId="3F587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1pt" o:ole="">
                  <v:imagedata r:id="rId24" o:title=""/>
                </v:shape>
                <o:OLEObject Type="Embed" ProgID="Excel.SheetMacroEnabled.12" ShapeID="_x0000_i1025" DrawAspect="Icon" ObjectID="_1765707855" r:id="rId25"/>
              </w:object>
            </w:r>
          </w:p>
        </w:tc>
        <w:tc>
          <w:tcPr>
            <w:tcW w:w="2255" w:type="dxa"/>
          </w:tcPr>
          <w:p w14:paraId="19B8D203" w14:textId="4F985DDE" w:rsidR="00482060" w:rsidRPr="003C6BBD" w:rsidRDefault="00482060" w:rsidP="009E769B">
            <w:pPr>
              <w:rPr>
                <w:rFonts w:eastAsia="Times New Roman"/>
                <w:sz w:val="20"/>
                <w:szCs w:val="20"/>
              </w:rPr>
            </w:pPr>
            <w:r w:rsidRPr="003C6BBD">
              <w:rPr>
                <w:rFonts w:eastAsia="Times New Roman"/>
                <w:sz w:val="20"/>
                <w:szCs w:val="20"/>
              </w:rPr>
              <w:t>Sõratervis</w:t>
            </w:r>
          </w:p>
        </w:tc>
        <w:tc>
          <w:tcPr>
            <w:tcW w:w="2255" w:type="dxa"/>
          </w:tcPr>
          <w:p w14:paraId="625D8D30" w14:textId="070DC767" w:rsidR="00482060" w:rsidRPr="003C6BBD" w:rsidRDefault="00482060" w:rsidP="009E769B">
            <w:pPr>
              <w:rPr>
                <w:rFonts w:eastAsia="Times New Roman"/>
                <w:sz w:val="20"/>
                <w:szCs w:val="20"/>
              </w:rPr>
            </w:pPr>
            <w:r w:rsidRPr="003C6BBD">
              <w:rPr>
                <w:rFonts w:eastAsia="Times New Roman"/>
                <w:sz w:val="20"/>
                <w:szCs w:val="20"/>
              </w:rPr>
              <w:object w:dxaOrig="1543" w:dyaOrig="1000" w14:anchorId="7A3CBC39">
                <v:shape id="_x0000_i1026" type="#_x0000_t75" style="width:79.5pt;height:50.1pt" o:ole="">
                  <v:imagedata r:id="rId26" o:title=""/>
                </v:shape>
                <o:OLEObject Type="Embed" ProgID="Excel.SheetMacroEnabled.12" ShapeID="_x0000_i1026" DrawAspect="Icon" ObjectID="_1765707856" r:id="rId27"/>
              </w:object>
            </w:r>
          </w:p>
        </w:tc>
      </w:tr>
      <w:tr w:rsidR="00482060" w:rsidRPr="003C6BBD" w14:paraId="3F416531" w14:textId="77777777" w:rsidTr="00482060">
        <w:tc>
          <w:tcPr>
            <w:tcW w:w="2254" w:type="dxa"/>
          </w:tcPr>
          <w:p w14:paraId="6B8DFDF4" w14:textId="0169F838" w:rsidR="00482060" w:rsidRPr="003C6BBD" w:rsidRDefault="00482060" w:rsidP="009E769B">
            <w:pPr>
              <w:rPr>
                <w:rFonts w:eastAsia="Times New Roman"/>
                <w:sz w:val="20"/>
                <w:szCs w:val="20"/>
              </w:rPr>
            </w:pPr>
            <w:r w:rsidRPr="003C6BBD">
              <w:rPr>
                <w:rFonts w:eastAsia="Times New Roman"/>
                <w:sz w:val="20"/>
                <w:szCs w:val="20"/>
              </w:rPr>
              <w:t>Noorkarja tervishoid</w:t>
            </w:r>
          </w:p>
        </w:tc>
        <w:tc>
          <w:tcPr>
            <w:tcW w:w="2255" w:type="dxa"/>
          </w:tcPr>
          <w:p w14:paraId="415463E4" w14:textId="1050A4E0" w:rsidR="00482060" w:rsidRPr="003C6BBD" w:rsidRDefault="00482060" w:rsidP="009E769B">
            <w:pPr>
              <w:rPr>
                <w:rFonts w:eastAsia="Times New Roman"/>
                <w:sz w:val="20"/>
                <w:szCs w:val="20"/>
              </w:rPr>
            </w:pPr>
            <w:r w:rsidRPr="003C6BBD">
              <w:rPr>
                <w:rFonts w:eastAsia="Times New Roman"/>
                <w:sz w:val="20"/>
                <w:szCs w:val="20"/>
              </w:rPr>
              <w:object w:dxaOrig="1543" w:dyaOrig="1000" w14:anchorId="5AD09E2A">
                <v:shape id="_x0000_i1027" type="#_x0000_t75" style="width:79.5pt;height:50.1pt" o:ole="">
                  <v:imagedata r:id="rId28" o:title=""/>
                </v:shape>
                <o:OLEObject Type="Embed" ProgID="Excel.SheetMacroEnabled.12" ShapeID="_x0000_i1027" DrawAspect="Icon" ObjectID="_1765707857" r:id="rId29"/>
              </w:object>
            </w:r>
          </w:p>
        </w:tc>
        <w:tc>
          <w:tcPr>
            <w:tcW w:w="2255" w:type="dxa"/>
          </w:tcPr>
          <w:p w14:paraId="5D88EB2E" w14:textId="5647E2E8" w:rsidR="00482060" w:rsidRPr="003C6BBD" w:rsidRDefault="00482060" w:rsidP="009E769B">
            <w:pPr>
              <w:rPr>
                <w:rFonts w:eastAsia="Times New Roman"/>
                <w:sz w:val="20"/>
                <w:szCs w:val="20"/>
              </w:rPr>
            </w:pPr>
            <w:r w:rsidRPr="003C6BBD">
              <w:rPr>
                <w:rFonts w:eastAsia="Times New Roman"/>
                <w:sz w:val="20"/>
                <w:szCs w:val="20"/>
              </w:rPr>
              <w:t>Ainevahetus</w:t>
            </w:r>
          </w:p>
        </w:tc>
        <w:tc>
          <w:tcPr>
            <w:tcW w:w="2255" w:type="dxa"/>
          </w:tcPr>
          <w:p w14:paraId="68B33D3E" w14:textId="13163BC8" w:rsidR="00482060" w:rsidRPr="003C6BBD" w:rsidRDefault="00D3517B" w:rsidP="009E769B">
            <w:pPr>
              <w:rPr>
                <w:rFonts w:eastAsia="Times New Roman"/>
                <w:sz w:val="20"/>
                <w:szCs w:val="20"/>
              </w:rPr>
            </w:pPr>
            <w:r w:rsidRPr="003C6BBD">
              <w:rPr>
                <w:rFonts w:eastAsia="Times New Roman"/>
                <w:sz w:val="20"/>
                <w:szCs w:val="20"/>
              </w:rPr>
              <w:object w:dxaOrig="1546" w:dyaOrig="1001" w14:anchorId="4F3CF395">
                <v:shape id="_x0000_i1036" type="#_x0000_t75" style="width:79.5pt;height:50.1pt" o:ole="">
                  <v:imagedata r:id="rId30" o:title=""/>
                </v:shape>
                <o:OLEObject Type="Embed" ProgID="Excel.SheetMacroEnabled.12" ShapeID="_x0000_i1036" DrawAspect="Icon" ObjectID="_1765707858" r:id="rId31"/>
              </w:object>
            </w:r>
          </w:p>
        </w:tc>
      </w:tr>
      <w:tr w:rsidR="00482060" w:rsidRPr="003C6BBD" w14:paraId="02DDFC5B" w14:textId="77777777" w:rsidTr="00482060">
        <w:tc>
          <w:tcPr>
            <w:tcW w:w="2254" w:type="dxa"/>
          </w:tcPr>
          <w:p w14:paraId="4AD3D155" w14:textId="2634CC58" w:rsidR="00482060" w:rsidRPr="003C6BBD" w:rsidRDefault="00482060" w:rsidP="009E769B">
            <w:pPr>
              <w:rPr>
                <w:rFonts w:eastAsia="Times New Roman"/>
                <w:sz w:val="20"/>
                <w:szCs w:val="20"/>
              </w:rPr>
            </w:pPr>
            <w:r w:rsidRPr="003C6BBD">
              <w:rPr>
                <w:rFonts w:eastAsia="Times New Roman"/>
                <w:sz w:val="20"/>
                <w:szCs w:val="20"/>
              </w:rPr>
              <w:t>Udaratervis</w:t>
            </w:r>
          </w:p>
        </w:tc>
        <w:tc>
          <w:tcPr>
            <w:tcW w:w="2255" w:type="dxa"/>
          </w:tcPr>
          <w:p w14:paraId="3B127D20" w14:textId="7A400FE1" w:rsidR="00482060" w:rsidRPr="003C6BBD" w:rsidRDefault="00D3517B" w:rsidP="009E769B">
            <w:pPr>
              <w:rPr>
                <w:rFonts w:eastAsia="Times New Roman"/>
                <w:sz w:val="20"/>
                <w:szCs w:val="20"/>
              </w:rPr>
            </w:pPr>
            <w:r w:rsidRPr="003C6BBD">
              <w:rPr>
                <w:rFonts w:eastAsia="Times New Roman"/>
                <w:sz w:val="20"/>
                <w:szCs w:val="20"/>
              </w:rPr>
              <w:object w:dxaOrig="1546" w:dyaOrig="1001" w14:anchorId="5A10CBF2">
                <v:shape id="_x0000_i1032" type="#_x0000_t75" style="width:79.5pt;height:50.1pt" o:ole="">
                  <v:imagedata r:id="rId32" o:title=""/>
                </v:shape>
                <o:OLEObject Type="Embed" ProgID="Excel.SheetMacroEnabled.12" ShapeID="_x0000_i1032" DrawAspect="Icon" ObjectID="_1765707859" r:id="rId33"/>
              </w:object>
            </w:r>
          </w:p>
        </w:tc>
        <w:tc>
          <w:tcPr>
            <w:tcW w:w="2255" w:type="dxa"/>
          </w:tcPr>
          <w:p w14:paraId="4F5706E5" w14:textId="262D4ECC" w:rsidR="00482060" w:rsidRPr="003C6BBD" w:rsidRDefault="00482060" w:rsidP="009E769B">
            <w:pPr>
              <w:rPr>
                <w:rFonts w:eastAsia="Times New Roman"/>
                <w:sz w:val="20"/>
                <w:szCs w:val="20"/>
              </w:rPr>
            </w:pPr>
            <w:r w:rsidRPr="003C6BBD">
              <w:rPr>
                <w:rFonts w:eastAsia="Times New Roman"/>
                <w:sz w:val="20"/>
                <w:szCs w:val="20"/>
              </w:rPr>
              <w:t>Praakimine</w:t>
            </w:r>
          </w:p>
        </w:tc>
        <w:tc>
          <w:tcPr>
            <w:tcW w:w="2255" w:type="dxa"/>
          </w:tcPr>
          <w:p w14:paraId="58B069F7" w14:textId="52F57D93" w:rsidR="00482060" w:rsidRPr="003C6BBD" w:rsidRDefault="00D3517B" w:rsidP="009E769B">
            <w:pPr>
              <w:rPr>
                <w:rFonts w:eastAsia="Times New Roman"/>
                <w:sz w:val="20"/>
                <w:szCs w:val="20"/>
              </w:rPr>
            </w:pPr>
            <w:r w:rsidRPr="003C6BBD">
              <w:rPr>
                <w:rFonts w:eastAsia="Times New Roman"/>
                <w:sz w:val="20"/>
                <w:szCs w:val="20"/>
              </w:rPr>
              <w:object w:dxaOrig="1546" w:dyaOrig="1001" w14:anchorId="2F949159">
                <v:shape id="_x0000_i1034" type="#_x0000_t75" style="width:79.5pt;height:50.1pt" o:ole="">
                  <v:imagedata r:id="rId34" o:title=""/>
                </v:shape>
                <o:OLEObject Type="Embed" ProgID="Excel.SheetMacroEnabled.12" ShapeID="_x0000_i1034" DrawAspect="Icon" ObjectID="_1765707860" r:id="rId35"/>
              </w:object>
            </w:r>
          </w:p>
        </w:tc>
      </w:tr>
    </w:tbl>
    <w:p w14:paraId="50FE6F0A" w14:textId="77777777" w:rsidR="00051A24" w:rsidRPr="003C6BBD" w:rsidRDefault="00051A24" w:rsidP="00482060">
      <w:pPr>
        <w:rPr>
          <w:rFonts w:eastAsia="Times New Roman"/>
          <w:sz w:val="20"/>
          <w:szCs w:val="20"/>
        </w:rPr>
      </w:pPr>
    </w:p>
    <w:sectPr w:rsidR="00051A24" w:rsidRPr="003C6BBD">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C4CD" w14:textId="77777777" w:rsidR="00B6601B" w:rsidRDefault="00B6601B" w:rsidP="00B6601B">
      <w:pPr>
        <w:spacing w:line="240" w:lineRule="auto"/>
      </w:pPr>
      <w:r>
        <w:separator/>
      </w:r>
    </w:p>
  </w:endnote>
  <w:endnote w:type="continuationSeparator" w:id="0">
    <w:p w14:paraId="0907FC7F" w14:textId="77777777" w:rsidR="00B6601B" w:rsidRDefault="00B6601B" w:rsidP="00B66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F406" w14:textId="77777777" w:rsidR="00B6601B" w:rsidRDefault="00B6601B" w:rsidP="00B6601B">
      <w:pPr>
        <w:spacing w:line="240" w:lineRule="auto"/>
      </w:pPr>
      <w:r>
        <w:separator/>
      </w:r>
    </w:p>
  </w:footnote>
  <w:footnote w:type="continuationSeparator" w:id="0">
    <w:p w14:paraId="63AFA3ED" w14:textId="77777777" w:rsidR="00B6601B" w:rsidRDefault="00B6601B" w:rsidP="00B660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B1E"/>
    <w:multiLevelType w:val="hybridMultilevel"/>
    <w:tmpl w:val="E700713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B6A127E"/>
    <w:multiLevelType w:val="hybridMultilevel"/>
    <w:tmpl w:val="5FD4BB8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6974526"/>
    <w:multiLevelType w:val="hybridMultilevel"/>
    <w:tmpl w:val="F6887B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F3F2ED1"/>
    <w:multiLevelType w:val="hybridMultilevel"/>
    <w:tmpl w:val="8CDEBE0C"/>
    <w:lvl w:ilvl="0" w:tplc="0425000B">
      <w:start w:val="1"/>
      <w:numFmt w:val="bullet"/>
      <w:lvlText w:val=""/>
      <w:lvlJc w:val="left"/>
      <w:pPr>
        <w:ind w:left="1425" w:hanging="705"/>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32E94510"/>
    <w:multiLevelType w:val="multilevel"/>
    <w:tmpl w:val="7E5AB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1579A5"/>
    <w:multiLevelType w:val="hybridMultilevel"/>
    <w:tmpl w:val="E9E81A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C9125F3"/>
    <w:multiLevelType w:val="hybridMultilevel"/>
    <w:tmpl w:val="1DB639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4E226CD"/>
    <w:multiLevelType w:val="multilevel"/>
    <w:tmpl w:val="8ABEF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393EA4"/>
    <w:multiLevelType w:val="hybridMultilevel"/>
    <w:tmpl w:val="8714897E"/>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C2C5F62"/>
    <w:multiLevelType w:val="hybridMultilevel"/>
    <w:tmpl w:val="212027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C560642"/>
    <w:multiLevelType w:val="hybridMultilevel"/>
    <w:tmpl w:val="7AC20B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EFA3779"/>
    <w:multiLevelType w:val="hybridMultilevel"/>
    <w:tmpl w:val="D8A030D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15:restartNumberingAfterBreak="0">
    <w:nsid w:val="7029272C"/>
    <w:multiLevelType w:val="multilevel"/>
    <w:tmpl w:val="091E0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5E3B31"/>
    <w:multiLevelType w:val="multilevel"/>
    <w:tmpl w:val="EAD44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6E45210"/>
    <w:multiLevelType w:val="multilevel"/>
    <w:tmpl w:val="FF367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4"/>
  </w:num>
  <w:num w:numId="3">
    <w:abstractNumId w:val="7"/>
  </w:num>
  <w:num w:numId="4">
    <w:abstractNumId w:val="12"/>
  </w:num>
  <w:num w:numId="5">
    <w:abstractNumId w:val="13"/>
  </w:num>
  <w:num w:numId="6">
    <w:abstractNumId w:val="10"/>
  </w:num>
  <w:num w:numId="7">
    <w:abstractNumId w:val="3"/>
  </w:num>
  <w:num w:numId="8">
    <w:abstractNumId w:val="5"/>
  </w:num>
  <w:num w:numId="9">
    <w:abstractNumId w:val="6"/>
  </w:num>
  <w:num w:numId="10">
    <w:abstractNumId w:val="1"/>
  </w:num>
  <w:num w:numId="11">
    <w:abstractNumId w:val="0"/>
  </w:num>
  <w:num w:numId="12">
    <w:abstractNumId w:val="8"/>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B3"/>
    <w:rsid w:val="00051A24"/>
    <w:rsid w:val="00125504"/>
    <w:rsid w:val="00134D8C"/>
    <w:rsid w:val="001D51DC"/>
    <w:rsid w:val="002C52E9"/>
    <w:rsid w:val="003962D3"/>
    <w:rsid w:val="00396C96"/>
    <w:rsid w:val="003C6BBD"/>
    <w:rsid w:val="00482060"/>
    <w:rsid w:val="004B2E08"/>
    <w:rsid w:val="004D3A8A"/>
    <w:rsid w:val="005116B9"/>
    <w:rsid w:val="005C4055"/>
    <w:rsid w:val="00627B18"/>
    <w:rsid w:val="00635944"/>
    <w:rsid w:val="006F6CCB"/>
    <w:rsid w:val="00766FDD"/>
    <w:rsid w:val="00864AEA"/>
    <w:rsid w:val="0088618F"/>
    <w:rsid w:val="009B6BC9"/>
    <w:rsid w:val="009E769B"/>
    <w:rsid w:val="00B50CB2"/>
    <w:rsid w:val="00B6601B"/>
    <w:rsid w:val="00C3196E"/>
    <w:rsid w:val="00C435B3"/>
    <w:rsid w:val="00CE43C5"/>
    <w:rsid w:val="00D32F96"/>
    <w:rsid w:val="00D3517B"/>
    <w:rsid w:val="00D5369A"/>
    <w:rsid w:val="00EE03F6"/>
    <w:rsid w:val="00EF0290"/>
    <w:rsid w:val="00FE102A"/>
    <w:rsid w:val="00FE6E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4820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D8C"/>
    <w:rPr>
      <w:color w:val="0000FF" w:themeColor="hyperlink"/>
      <w:u w:val="single"/>
    </w:rPr>
  </w:style>
  <w:style w:type="character" w:customStyle="1" w:styleId="UnresolvedMention1">
    <w:name w:val="Unresolved Mention1"/>
    <w:basedOn w:val="DefaultParagraphFont"/>
    <w:uiPriority w:val="99"/>
    <w:semiHidden/>
    <w:unhideWhenUsed/>
    <w:rsid w:val="00134D8C"/>
    <w:rPr>
      <w:color w:val="605E5C"/>
      <w:shd w:val="clear" w:color="auto" w:fill="E1DFDD"/>
    </w:rPr>
  </w:style>
  <w:style w:type="paragraph" w:styleId="ListParagraph">
    <w:name w:val="List Paragraph"/>
    <w:basedOn w:val="Normal"/>
    <w:uiPriority w:val="34"/>
    <w:qFormat/>
    <w:rsid w:val="00134D8C"/>
    <w:pPr>
      <w:spacing w:after="200"/>
      <w:ind w:left="720"/>
      <w:contextualSpacing/>
    </w:pPr>
    <w:rPr>
      <w:rFonts w:ascii="Times New Roman" w:eastAsia="Calibri" w:hAnsi="Times New Roman" w:cs="Times New Roman"/>
      <w:sz w:val="24"/>
      <w:szCs w:val="24"/>
      <w:lang w:val="et-EE" w:eastAsia="en-US"/>
    </w:rPr>
  </w:style>
  <w:style w:type="character" w:styleId="CommentReference">
    <w:name w:val="annotation reference"/>
    <w:basedOn w:val="DefaultParagraphFont"/>
    <w:uiPriority w:val="99"/>
    <w:semiHidden/>
    <w:unhideWhenUsed/>
    <w:rsid w:val="003C6BBD"/>
    <w:rPr>
      <w:sz w:val="16"/>
      <w:szCs w:val="16"/>
    </w:rPr>
  </w:style>
  <w:style w:type="paragraph" w:styleId="CommentText">
    <w:name w:val="annotation text"/>
    <w:basedOn w:val="Normal"/>
    <w:link w:val="CommentTextChar"/>
    <w:uiPriority w:val="99"/>
    <w:semiHidden/>
    <w:unhideWhenUsed/>
    <w:rsid w:val="003C6BBD"/>
    <w:pPr>
      <w:spacing w:line="240" w:lineRule="auto"/>
    </w:pPr>
    <w:rPr>
      <w:sz w:val="20"/>
      <w:szCs w:val="20"/>
    </w:rPr>
  </w:style>
  <w:style w:type="character" w:customStyle="1" w:styleId="CommentTextChar">
    <w:name w:val="Comment Text Char"/>
    <w:basedOn w:val="DefaultParagraphFont"/>
    <w:link w:val="CommentText"/>
    <w:uiPriority w:val="99"/>
    <w:semiHidden/>
    <w:rsid w:val="003C6BBD"/>
    <w:rPr>
      <w:sz w:val="20"/>
      <w:szCs w:val="20"/>
    </w:rPr>
  </w:style>
  <w:style w:type="paragraph" w:styleId="CommentSubject">
    <w:name w:val="annotation subject"/>
    <w:basedOn w:val="CommentText"/>
    <w:next w:val="CommentText"/>
    <w:link w:val="CommentSubjectChar"/>
    <w:uiPriority w:val="99"/>
    <w:semiHidden/>
    <w:unhideWhenUsed/>
    <w:rsid w:val="003C6BBD"/>
    <w:rPr>
      <w:b/>
      <w:bCs/>
    </w:rPr>
  </w:style>
  <w:style w:type="character" w:customStyle="1" w:styleId="CommentSubjectChar">
    <w:name w:val="Comment Subject Char"/>
    <w:basedOn w:val="CommentTextChar"/>
    <w:link w:val="CommentSubject"/>
    <w:uiPriority w:val="99"/>
    <w:semiHidden/>
    <w:rsid w:val="003C6BBD"/>
    <w:rPr>
      <w:b/>
      <w:bCs/>
      <w:sz w:val="20"/>
      <w:szCs w:val="20"/>
    </w:rPr>
  </w:style>
  <w:style w:type="paragraph" w:styleId="BalloonText">
    <w:name w:val="Balloon Text"/>
    <w:basedOn w:val="Normal"/>
    <w:link w:val="BalloonTextChar"/>
    <w:uiPriority w:val="99"/>
    <w:semiHidden/>
    <w:unhideWhenUsed/>
    <w:rsid w:val="00EE03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3F6"/>
    <w:rPr>
      <w:rFonts w:ascii="Segoe UI" w:hAnsi="Segoe UI" w:cs="Segoe UI"/>
      <w:sz w:val="18"/>
      <w:szCs w:val="18"/>
    </w:rPr>
  </w:style>
  <w:style w:type="character" w:customStyle="1" w:styleId="UnresolvedMention2">
    <w:name w:val="Unresolved Mention2"/>
    <w:basedOn w:val="DefaultParagraphFont"/>
    <w:uiPriority w:val="99"/>
    <w:semiHidden/>
    <w:unhideWhenUsed/>
    <w:rsid w:val="006F6CCB"/>
    <w:rPr>
      <w:color w:val="605E5C"/>
      <w:shd w:val="clear" w:color="auto" w:fill="E1DFDD"/>
    </w:rPr>
  </w:style>
  <w:style w:type="paragraph" w:styleId="Header">
    <w:name w:val="header"/>
    <w:basedOn w:val="Normal"/>
    <w:link w:val="HeaderChar"/>
    <w:uiPriority w:val="99"/>
    <w:unhideWhenUsed/>
    <w:rsid w:val="00B6601B"/>
    <w:pPr>
      <w:tabs>
        <w:tab w:val="center" w:pos="4513"/>
        <w:tab w:val="right" w:pos="9026"/>
      </w:tabs>
      <w:spacing w:line="240" w:lineRule="auto"/>
    </w:pPr>
  </w:style>
  <w:style w:type="character" w:customStyle="1" w:styleId="HeaderChar">
    <w:name w:val="Header Char"/>
    <w:basedOn w:val="DefaultParagraphFont"/>
    <w:link w:val="Header"/>
    <w:uiPriority w:val="99"/>
    <w:rsid w:val="00B6601B"/>
  </w:style>
  <w:style w:type="paragraph" w:styleId="Footer">
    <w:name w:val="footer"/>
    <w:basedOn w:val="Normal"/>
    <w:link w:val="FooterChar"/>
    <w:uiPriority w:val="99"/>
    <w:unhideWhenUsed/>
    <w:rsid w:val="00B6601B"/>
    <w:pPr>
      <w:tabs>
        <w:tab w:val="center" w:pos="4513"/>
        <w:tab w:val="right" w:pos="9026"/>
      </w:tabs>
      <w:spacing w:line="240" w:lineRule="auto"/>
    </w:pPr>
  </w:style>
  <w:style w:type="character" w:customStyle="1" w:styleId="FooterChar">
    <w:name w:val="Footer Char"/>
    <w:basedOn w:val="DefaultParagraphFont"/>
    <w:link w:val="Footer"/>
    <w:uiPriority w:val="99"/>
    <w:rsid w:val="00B6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ria.ee/toetused/KMN_2023" TargetMode="External"/><Relationship Id="rId18" Type="http://schemas.openxmlformats.org/officeDocument/2006/relationships/image" Target="media/image6.png"/><Relationship Id="rId26" Type="http://schemas.openxmlformats.org/officeDocument/2006/relationships/image" Target="media/image13.emf"/><Relationship Id="rId21" Type="http://schemas.openxmlformats.org/officeDocument/2006/relationships/image" Target="media/image9.png"/><Relationship Id="rId34"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package" Target="embeddings/Microsoft_Excel_Macro-Enabled_Worksheet.xlsm"/><Relationship Id="rId33" Type="http://schemas.openxmlformats.org/officeDocument/2006/relationships/package" Target="embeddings/Microsoft_Excel_Macro-Enabled_Worksheet4.xlsm"/><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package" Target="embeddings/Microsoft_Excel_Macro-Enabled_Worksheet2.xlsm"/><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2.emf"/><Relationship Id="rId32" Type="http://schemas.openxmlformats.org/officeDocument/2006/relationships/image" Target="media/image16.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pj.ee/" TargetMode="External"/><Relationship Id="rId23" Type="http://schemas.openxmlformats.org/officeDocument/2006/relationships/image" Target="media/image11.png"/><Relationship Id="rId28" Type="http://schemas.openxmlformats.org/officeDocument/2006/relationships/image" Target="media/image14.emf"/><Relationship Id="rId36" Type="http://schemas.openxmlformats.org/officeDocument/2006/relationships/fontTable" Target="fontTable.xml"/><Relationship Id="rId10" Type="http://schemas.openxmlformats.org/officeDocument/2006/relationships/hyperlink" Target="https://epria.pria.ee/login/" TargetMode="External"/><Relationship Id="rId19" Type="http://schemas.openxmlformats.org/officeDocument/2006/relationships/image" Target="media/image7.png"/><Relationship Id="rId31" Type="http://schemas.openxmlformats.org/officeDocument/2006/relationships/package" Target="embeddings/Microsoft_Excel_Macro-Enabled_Worksheet3.xlsm"/><Relationship Id="rId4" Type="http://schemas.openxmlformats.org/officeDocument/2006/relationships/settings" Target="settings.xml"/><Relationship Id="rId9" Type="http://schemas.openxmlformats.org/officeDocument/2006/relationships/hyperlink" Target="mailto:info@pria.ee"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package" Target="embeddings/Microsoft_Excel_Macro-Enabled_Worksheet1.xlsm"/><Relationship Id="rId30" Type="http://schemas.openxmlformats.org/officeDocument/2006/relationships/image" Target="media/image15.emf"/><Relationship Id="rId35" Type="http://schemas.openxmlformats.org/officeDocument/2006/relationships/package" Target="embeddings/Microsoft_Excel_Macro-Enabled_Worksheet5.xlsm"/><Relationship Id="rId8" Type="http://schemas.openxmlformats.org/officeDocument/2006/relationships/hyperlink" Target="https://epria.pria.ee/log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3C82-6588-4B46-9E90-38FC6E90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6870</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2024-01-02T11:36:00Z</dcterms:created>
  <dcterms:modified xsi:type="dcterms:W3CDTF">2024-01-02T11:38:00Z</dcterms:modified>
</cp:coreProperties>
</file>