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21E" w14:textId="77777777" w:rsidR="00D64152" w:rsidRPr="000F45D4" w:rsidRDefault="00D64152" w:rsidP="001447B7">
      <w:pPr>
        <w:pStyle w:val="Heading1"/>
        <w:jc w:val="center"/>
      </w:pPr>
      <w:bookmarkStart w:id="0" w:name="_Hlk145406915"/>
      <w:r w:rsidRPr="000F45D4">
        <w:t>Põllumajanduse Registrite ja Informatsiooni Amet</w:t>
      </w:r>
    </w:p>
    <w:p w14:paraId="0DBD1253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2974C36F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348C92C0" w14:textId="77777777" w:rsidTr="0094353B">
        <w:tc>
          <w:tcPr>
            <w:tcW w:w="4644" w:type="dxa"/>
          </w:tcPr>
          <w:p w14:paraId="7F7A4586" w14:textId="2D57B1A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01093E">
              <w:rPr>
                <w:sz w:val="28"/>
                <w:lang w:val="et-EE" w:eastAsia="en-US"/>
              </w:rPr>
              <w:t>öö</w:t>
            </w:r>
            <w:r w:rsidR="002E690D" w:rsidRPr="00DB0ECE">
              <w:rPr>
                <w:sz w:val="28"/>
                <w:lang w:val="et-EE" w:eastAsia="en-US"/>
              </w:rPr>
              <w:t>koha nimetus</w:t>
            </w:r>
          </w:p>
        </w:tc>
        <w:tc>
          <w:tcPr>
            <w:tcW w:w="4536" w:type="dxa"/>
          </w:tcPr>
          <w:p w14:paraId="10CA1B78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6E8639EA" w14:textId="77777777" w:rsidTr="0094353B">
        <w:tc>
          <w:tcPr>
            <w:tcW w:w="4644" w:type="dxa"/>
          </w:tcPr>
          <w:p w14:paraId="0FE6A685" w14:textId="1267289B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01093E">
              <w:rPr>
                <w:sz w:val="28"/>
                <w:lang w:val="et-EE" w:eastAsia="en-US"/>
              </w:rPr>
              <w:t>ööta</w:t>
            </w:r>
            <w:r w:rsidR="00BE0EA6" w:rsidRPr="00DB0ECE">
              <w:rPr>
                <w:sz w:val="28"/>
                <w:lang w:val="et-EE" w:eastAsia="en-US"/>
              </w:rPr>
              <w:t>ja</w:t>
            </w:r>
          </w:p>
        </w:tc>
        <w:tc>
          <w:tcPr>
            <w:tcW w:w="4536" w:type="dxa"/>
          </w:tcPr>
          <w:p w14:paraId="1E8EFCD5" w14:textId="501E8C3A" w:rsidR="00D64152" w:rsidRPr="00DB0ECE" w:rsidRDefault="003C1B8B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Kadi-Mari Värk</w:t>
            </w:r>
          </w:p>
        </w:tc>
      </w:tr>
      <w:tr w:rsidR="00D64152" w:rsidRPr="00DB0ECE" w14:paraId="7DB60280" w14:textId="77777777" w:rsidTr="0094353B">
        <w:tc>
          <w:tcPr>
            <w:tcW w:w="4644" w:type="dxa"/>
          </w:tcPr>
          <w:p w14:paraId="2E68AB3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07E05ED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6D2F6A00" w14:textId="77777777" w:rsidTr="0094353B">
        <w:tc>
          <w:tcPr>
            <w:tcW w:w="4644" w:type="dxa"/>
          </w:tcPr>
          <w:p w14:paraId="4A8AEB8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E7B59C3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  <w:r w:rsidR="0078091E">
              <w:rPr>
                <w:lang w:val="et-EE"/>
              </w:rPr>
              <w:t xml:space="preserve"> asetäitja</w:t>
            </w:r>
          </w:p>
        </w:tc>
      </w:tr>
      <w:tr w:rsidR="00D64152" w:rsidRPr="00DB0ECE" w14:paraId="03C4C829" w14:textId="77777777" w:rsidTr="0094353B">
        <w:tc>
          <w:tcPr>
            <w:tcW w:w="4644" w:type="dxa"/>
          </w:tcPr>
          <w:p w14:paraId="4F026BE0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AF13D2E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4D3BA465" w14:textId="77777777" w:rsidTr="0094353B">
        <w:tc>
          <w:tcPr>
            <w:tcW w:w="4644" w:type="dxa"/>
          </w:tcPr>
          <w:p w14:paraId="2F3F741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0552365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3B7AB44C" w14:textId="77777777" w:rsidTr="0094353B">
        <w:tc>
          <w:tcPr>
            <w:tcW w:w="4644" w:type="dxa"/>
          </w:tcPr>
          <w:p w14:paraId="041E943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4285CB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78091E">
              <w:rPr>
                <w:lang w:val="et-EE"/>
              </w:rPr>
              <w:t>nõunik</w:t>
            </w:r>
          </w:p>
        </w:tc>
      </w:tr>
      <w:tr w:rsidR="00D64152" w:rsidRPr="00DB0ECE" w14:paraId="3FCE7154" w14:textId="77777777" w:rsidTr="0094353B">
        <w:tc>
          <w:tcPr>
            <w:tcW w:w="4644" w:type="dxa"/>
          </w:tcPr>
          <w:p w14:paraId="6D63A83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3383ED0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  <w:r w:rsidR="0078091E">
              <w:rPr>
                <w:lang w:val="et-EE"/>
              </w:rPr>
              <w:t>, nõunikku</w:t>
            </w:r>
          </w:p>
        </w:tc>
      </w:tr>
      <w:tr w:rsidR="000E3893" w:rsidRPr="00DB0ECE" w14:paraId="30466620" w14:textId="77777777" w:rsidTr="0094353B">
        <w:tc>
          <w:tcPr>
            <w:tcW w:w="4644" w:type="dxa"/>
          </w:tcPr>
          <w:p w14:paraId="6DDE6D18" w14:textId="291E8AA2" w:rsidR="000E3893" w:rsidRPr="000E3893" w:rsidRDefault="000E3893" w:rsidP="000E3893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et-EE" w:eastAsia="en-US"/>
              </w:rPr>
            </w:pPr>
            <w:r w:rsidRPr="000E3893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090C19CC" w14:textId="43660750" w:rsidR="000E3893" w:rsidRPr="001A4248" w:rsidRDefault="000E3893" w:rsidP="000E3893">
            <w:pPr>
              <w:rPr>
                <w:lang w:val="et-EE"/>
              </w:rPr>
            </w:pPr>
            <w:r w:rsidRPr="001A4248">
              <w:rPr>
                <w:lang w:val="et-EE"/>
              </w:rPr>
              <w:t>Ei kohaldu</w:t>
            </w:r>
          </w:p>
        </w:tc>
      </w:tr>
    </w:tbl>
    <w:p w14:paraId="17C8AA40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08381DD0" w14:textId="77777777" w:rsidR="00D64152" w:rsidRPr="00DB0ECE" w:rsidRDefault="00D64152" w:rsidP="00D64152">
      <w:pPr>
        <w:rPr>
          <w:lang w:val="et-EE"/>
        </w:rPr>
      </w:pPr>
    </w:p>
    <w:p w14:paraId="6BDC6FC1" w14:textId="5408CC2F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</w:t>
      </w:r>
      <w:r w:rsidR="0001093E">
        <w:rPr>
          <w:lang w:val="et-EE"/>
        </w:rPr>
        <w:t>KOHA</w:t>
      </w:r>
      <w:r w:rsidRPr="00DB0ECE">
        <w:rPr>
          <w:lang w:val="et-EE"/>
        </w:rPr>
        <w:t xml:space="preserve"> </w:t>
      </w:r>
      <w:r w:rsidR="0001093E">
        <w:rPr>
          <w:lang w:val="et-EE"/>
        </w:rPr>
        <w:t>EESMÄRK</w:t>
      </w:r>
    </w:p>
    <w:p w14:paraId="02B82BFD" w14:textId="77777777" w:rsidR="00D64152" w:rsidRPr="00DB0ECE" w:rsidRDefault="00D64152" w:rsidP="00D64152">
      <w:pPr>
        <w:rPr>
          <w:lang w:val="et-EE"/>
        </w:rPr>
      </w:pPr>
    </w:p>
    <w:p w14:paraId="2EB8388E" w14:textId="20F49110" w:rsidR="00A11E7B" w:rsidRPr="00810127" w:rsidRDefault="00371EBB" w:rsidP="001A4248">
      <w:pPr>
        <w:pStyle w:val="BodyText"/>
        <w:ind w:left="-142" w:right="426"/>
        <w:jc w:val="both"/>
        <w:rPr>
          <w:b w:val="0"/>
          <w:bCs/>
          <w:lang w:val="et-EE"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>PRIA rakendatavate toetuste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  <w:r w:rsidR="0001093E" w:rsidRPr="001A4248">
        <w:rPr>
          <w:b w:val="0"/>
          <w:bCs/>
          <w:lang w:val="et-EE"/>
        </w:rPr>
        <w:t>Töökoht sisaldab erinevate strateegiate ja rakenduskavade elluviimisega seotud tegevusi vastavalt tööplaanile.</w:t>
      </w:r>
    </w:p>
    <w:p w14:paraId="7D8231FE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2CA49F89" w14:textId="715A6401" w:rsidR="001A4248" w:rsidRPr="00E92E97" w:rsidRDefault="00D64152" w:rsidP="001A4248">
      <w:pPr>
        <w:pStyle w:val="BodyText"/>
        <w:ind w:left="-142" w:right="426"/>
        <w:jc w:val="both"/>
        <w:rPr>
          <w:b w:val="0"/>
          <w:bCs/>
        </w:rPr>
      </w:pPr>
      <w:r w:rsidRPr="00DB0ECE">
        <w:rPr>
          <w:b w:val="0"/>
          <w:bCs/>
          <w:lang w:val="et-EE"/>
        </w:rPr>
        <w:t>T</w:t>
      </w:r>
      <w:r w:rsidR="00F4413B">
        <w:rPr>
          <w:b w:val="0"/>
          <w:bCs/>
          <w:lang w:val="et-EE"/>
        </w:rPr>
        <w:t>ööta</w:t>
      </w:r>
      <w:r w:rsidRPr="00DB0ECE">
        <w:rPr>
          <w:b w:val="0"/>
          <w:bCs/>
          <w:lang w:val="et-EE"/>
        </w:rPr>
        <w:t>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  <w:r w:rsidR="001A4248" w:rsidRPr="001A4248">
        <w:rPr>
          <w:b w:val="0"/>
          <w:bCs/>
          <w:lang w:val="et-EE"/>
        </w:rPr>
        <w:t xml:space="preserve"> </w:t>
      </w:r>
      <w:r w:rsidR="001A4248">
        <w:rPr>
          <w:b w:val="0"/>
          <w:bCs/>
          <w:lang w:val="et-EE"/>
        </w:rPr>
        <w:t xml:space="preserve">Eelarve- ja analüüsiosakonna </w:t>
      </w:r>
      <w:r w:rsidR="001A4248" w:rsidRPr="000D499C">
        <w:rPr>
          <w:b w:val="0"/>
          <w:bCs/>
          <w:lang w:val="et-EE"/>
        </w:rPr>
        <w:t xml:space="preserve">analüütik </w:t>
      </w:r>
      <w:r w:rsidR="001A4248">
        <w:rPr>
          <w:b w:val="0"/>
          <w:bCs/>
          <w:lang w:val="et-EE"/>
        </w:rPr>
        <w:t>lähtub oma töös</w:t>
      </w:r>
      <w:r w:rsidR="001A4248" w:rsidRPr="006A2209">
        <w:rPr>
          <w:b w:val="0"/>
          <w:bCs/>
          <w:lang w:val="et-EE"/>
        </w:rPr>
        <w:t xml:space="preserve"> protseduuridest/juhenditest </w:t>
      </w:r>
      <w:r w:rsidR="001A4248">
        <w:rPr>
          <w:b w:val="0"/>
          <w:bCs/>
          <w:lang w:val="et-EE"/>
        </w:rPr>
        <w:t>ning kokkulepitud tööplaanist.</w:t>
      </w:r>
    </w:p>
    <w:p w14:paraId="06C4DEFA" w14:textId="4289054A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49AAE07B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8D78CEE" w14:textId="523F173E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="0001093E">
        <w:rPr>
          <w:lang w:val="et-EE"/>
        </w:rPr>
        <w:t>ÜLESANDED</w:t>
      </w:r>
    </w:p>
    <w:p w14:paraId="404658E2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47BD4108" w14:textId="77777777" w:rsidTr="0078091E">
        <w:trPr>
          <w:tblHeader/>
        </w:trPr>
        <w:tc>
          <w:tcPr>
            <w:tcW w:w="3823" w:type="dxa"/>
          </w:tcPr>
          <w:p w14:paraId="65CCA872" w14:textId="77ECC872" w:rsidR="00D64152" w:rsidRPr="00DB0ECE" w:rsidRDefault="0001093E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Ü</w:t>
            </w:r>
            <w:r w:rsidR="00D64152" w:rsidRPr="00DB0ECE">
              <w:rPr>
                <w:b/>
                <w:lang w:val="et-EE"/>
              </w:rPr>
              <w:t>lesan</w:t>
            </w:r>
            <w:r>
              <w:rPr>
                <w:b/>
                <w:lang w:val="et-EE"/>
              </w:rPr>
              <w:t>ne</w:t>
            </w:r>
          </w:p>
        </w:tc>
        <w:tc>
          <w:tcPr>
            <w:tcW w:w="5357" w:type="dxa"/>
          </w:tcPr>
          <w:p w14:paraId="77670F27" w14:textId="03C6F336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Tulemus</w:t>
            </w:r>
            <w:r w:rsidR="0001093E">
              <w:rPr>
                <w:b/>
                <w:lang w:val="et-EE"/>
              </w:rPr>
              <w:t>mõõdik</w:t>
            </w:r>
          </w:p>
        </w:tc>
      </w:tr>
      <w:tr w:rsidR="001A4248" w:rsidRPr="00DB0ECE" w14:paraId="21B21FFF" w14:textId="77777777" w:rsidTr="00963464">
        <w:tc>
          <w:tcPr>
            <w:tcW w:w="3823" w:type="dxa"/>
          </w:tcPr>
          <w:p w14:paraId="2407463C" w14:textId="240D45FB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E92E97">
              <w:rPr>
                <w:lang w:val="et-EE"/>
              </w:rPr>
              <w:t>ndmete töötlemine</w:t>
            </w:r>
          </w:p>
        </w:tc>
        <w:tc>
          <w:tcPr>
            <w:tcW w:w="5357" w:type="dxa"/>
          </w:tcPr>
          <w:p w14:paraId="0C4FC38D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</w:t>
            </w:r>
            <w:r>
              <w:rPr>
                <w:lang w:val="et-EE"/>
              </w:rPr>
              <w:t>ööta</w:t>
            </w:r>
            <w:r w:rsidRPr="00DB0ECE">
              <w:rPr>
                <w:lang w:val="et-EE"/>
              </w:rPr>
              <w:t>ja tunneb andmetöötluspõhimõtteid</w:t>
            </w:r>
            <w:r>
              <w:rPr>
                <w:lang w:val="et-EE"/>
              </w:rPr>
              <w:t>;</w:t>
            </w:r>
          </w:p>
          <w:p w14:paraId="11DB35F8" w14:textId="6B0D9DC2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>
              <w:rPr>
                <w:lang w:val="et-EE"/>
              </w:rPr>
              <w:t>.</w:t>
            </w:r>
          </w:p>
        </w:tc>
      </w:tr>
      <w:tr w:rsidR="001A4248" w:rsidRPr="00DB0ECE" w14:paraId="0B78A72F" w14:textId="77777777" w:rsidTr="00963464">
        <w:tc>
          <w:tcPr>
            <w:tcW w:w="3823" w:type="dxa"/>
          </w:tcPr>
          <w:p w14:paraId="49823641" w14:textId="75B793C0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E92E97">
              <w:rPr>
                <w:lang w:val="et-EE"/>
              </w:rPr>
              <w:t xml:space="preserve">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4D96065A" w14:textId="77777777" w:rsidR="001A4248" w:rsidRPr="000B7BBF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>
              <w:rPr>
                <w:lang w:val="et-EE"/>
              </w:rPr>
              <w:t>ööta</w:t>
            </w:r>
            <w:r w:rsidRPr="000B7BBF">
              <w:rPr>
                <w:lang w:val="et-EE"/>
              </w:rPr>
              <w:t>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0F7E80DE" w14:textId="77777777" w:rsidR="001A4248" w:rsidRPr="000B7BBF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>
              <w:rPr>
                <w:lang w:val="et-EE"/>
              </w:rPr>
              <w:t xml:space="preserve"> planeerib ja korraldab oma töö;</w:t>
            </w:r>
          </w:p>
          <w:p w14:paraId="032273C8" w14:textId="77777777" w:rsidR="001A4248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 ja esitatud tähtajaks.</w:t>
            </w:r>
          </w:p>
          <w:p w14:paraId="1688718B" w14:textId="5BC07CCC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töötaja oma töös protsessist S16 „Aruannete koostamine“.</w:t>
            </w:r>
          </w:p>
        </w:tc>
      </w:tr>
      <w:tr w:rsidR="001A4248" w:rsidRPr="00DB0ECE" w14:paraId="40028BA6" w14:textId="77777777" w:rsidTr="00963464">
        <w:tc>
          <w:tcPr>
            <w:tcW w:w="3823" w:type="dxa"/>
          </w:tcPr>
          <w:p w14:paraId="2EB266B4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t>Andmepäringutele vastamine</w:t>
            </w:r>
          </w:p>
        </w:tc>
        <w:tc>
          <w:tcPr>
            <w:tcW w:w="5357" w:type="dxa"/>
          </w:tcPr>
          <w:p w14:paraId="0D1ADCD0" w14:textId="77777777" w:rsidR="001A4248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>
              <w:rPr>
                <w:lang w:val="et-EE"/>
              </w:rPr>
              <w:t>ud tähtaegselt ja õiguspäraselt.</w:t>
            </w:r>
          </w:p>
          <w:p w14:paraId="5A95CDBC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1A4248" w:rsidRPr="00DB0ECE" w14:paraId="5B81B5DD" w14:textId="77777777" w:rsidTr="00963464">
        <w:tc>
          <w:tcPr>
            <w:tcW w:w="3823" w:type="dxa"/>
          </w:tcPr>
          <w:p w14:paraId="2F163C89" w14:textId="77777777" w:rsidR="001A4248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31D1663" w14:textId="77777777" w:rsidR="001A4248" w:rsidRPr="000B7BBF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0DF07370" w14:textId="77777777" w:rsidR="001A4248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esitatud;</w:t>
            </w:r>
          </w:p>
          <w:p w14:paraId="5C894E41" w14:textId="77777777" w:rsidR="001A4248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Andmeaida arendusse on sisend antud;</w:t>
            </w:r>
          </w:p>
          <w:p w14:paraId="1A8BF7CC" w14:textId="77777777" w:rsidR="001A4248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tähtaegadel;</w:t>
            </w:r>
          </w:p>
          <w:p w14:paraId="06ADFAF8" w14:textId="77777777" w:rsidR="001A4248" w:rsidRPr="00723446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Aruandluseks vajalikud korrektsed andmed on olemas.</w:t>
            </w:r>
          </w:p>
        </w:tc>
      </w:tr>
      <w:tr w:rsidR="001A4248" w:rsidRPr="00DB0ECE" w14:paraId="1ADF0DE4" w14:textId="77777777" w:rsidTr="00963464">
        <w:tc>
          <w:tcPr>
            <w:tcW w:w="3823" w:type="dxa"/>
          </w:tcPr>
          <w:p w14:paraId="1A2ABADA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Tööks vajalike algdokumentide hoidmine ja säilitamine</w:t>
            </w:r>
          </w:p>
        </w:tc>
        <w:tc>
          <w:tcPr>
            <w:tcW w:w="5357" w:type="dxa"/>
          </w:tcPr>
          <w:p w14:paraId="744EEF52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>
              <w:rPr>
                <w:lang w:val="et-EE"/>
              </w:rPr>
              <w:t>sse mittepuutuvate isikute eest;</w:t>
            </w:r>
          </w:p>
          <w:p w14:paraId="13400A7D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>
              <w:rPr>
                <w:lang w:val="et-EE"/>
              </w:rPr>
              <w:t>tseduuridest tulenevaid nõudeid.</w:t>
            </w:r>
          </w:p>
        </w:tc>
      </w:tr>
      <w:tr w:rsidR="001A4248" w:rsidRPr="00DB0ECE" w14:paraId="2CE66000" w14:textId="77777777" w:rsidTr="00963464">
        <w:tc>
          <w:tcPr>
            <w:tcW w:w="3823" w:type="dxa"/>
          </w:tcPr>
          <w:p w14:paraId="7A24AB4E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6BCCDA7A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viibimine on kohustuslik.</w:t>
            </w:r>
          </w:p>
        </w:tc>
      </w:tr>
      <w:tr w:rsidR="001A4248" w:rsidRPr="00DB0ECE" w14:paraId="006CBFAE" w14:textId="77777777" w:rsidTr="00963464">
        <w:tc>
          <w:tcPr>
            <w:tcW w:w="3823" w:type="dxa"/>
          </w:tcPr>
          <w:p w14:paraId="1CFDA636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49DE20A9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>
              <w:rPr>
                <w:lang w:val="et-EE"/>
              </w:rPr>
              <w:t>rmatsiooni teenistuja töö kohta;</w:t>
            </w:r>
          </w:p>
          <w:p w14:paraId="6997D254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>
              <w:rPr>
                <w:lang w:val="et-EE"/>
              </w:rPr>
              <w:t>tele on osutatud igakülgset abi.</w:t>
            </w:r>
          </w:p>
        </w:tc>
      </w:tr>
      <w:tr w:rsidR="001A4248" w:rsidRPr="00DB0ECE" w14:paraId="11469768" w14:textId="77777777" w:rsidTr="00963464">
        <w:tc>
          <w:tcPr>
            <w:tcW w:w="3823" w:type="dxa"/>
          </w:tcPr>
          <w:p w14:paraId="67021D8C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57346B8F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>
              <w:rPr>
                <w:lang w:val="et-EE"/>
              </w:rPr>
              <w:t>eratiivselt kõikide osapoolteni;</w:t>
            </w:r>
          </w:p>
          <w:p w14:paraId="110F413E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>
              <w:rPr>
                <w:lang w:val="et-EE"/>
              </w:rPr>
              <w:t>asse mittepuutuvatele isikutele.</w:t>
            </w:r>
          </w:p>
        </w:tc>
      </w:tr>
      <w:tr w:rsidR="001A4248" w:rsidRPr="00DB0ECE" w14:paraId="452D77FC" w14:textId="77777777" w:rsidTr="00963464">
        <w:tc>
          <w:tcPr>
            <w:tcW w:w="3823" w:type="dxa"/>
          </w:tcPr>
          <w:p w14:paraId="5C2B26E1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7E7F651E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>
              <w:rPr>
                <w:lang w:val="et-EE"/>
              </w:rPr>
              <w:t>alt organisatsiooni sisse elada;</w:t>
            </w:r>
          </w:p>
          <w:p w14:paraId="785738DD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>
              <w:rPr>
                <w:lang w:val="et-EE"/>
              </w:rPr>
              <w:t>piisavalt juhendatud.</w:t>
            </w:r>
          </w:p>
        </w:tc>
      </w:tr>
      <w:tr w:rsidR="001A4248" w:rsidRPr="00DB0ECE" w14:paraId="69E5E223" w14:textId="77777777" w:rsidTr="00963464">
        <w:tc>
          <w:tcPr>
            <w:tcW w:w="3823" w:type="dxa"/>
          </w:tcPr>
          <w:p w14:paraId="7C60E891" w14:textId="77777777" w:rsidR="001A4248" w:rsidRPr="00DB0ECE" w:rsidRDefault="001A4248" w:rsidP="001A424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2CC703B4" w14:textId="77777777" w:rsidR="001A4248" w:rsidRPr="00DB0ECE" w:rsidRDefault="001A4248" w:rsidP="001A424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>
              <w:rPr>
                <w:lang w:val="et-EE"/>
              </w:rPr>
              <w:t>i antud tööalased lisaülesanded.</w:t>
            </w:r>
          </w:p>
        </w:tc>
      </w:tr>
    </w:tbl>
    <w:p w14:paraId="33213913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3596641C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76E3378C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05D6EA3A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9B1263" w:rsidRPr="00DB0ECE" w14:paraId="3DC3B4B9" w14:textId="77777777" w:rsidTr="009B1263">
        <w:tc>
          <w:tcPr>
            <w:tcW w:w="2840" w:type="dxa"/>
          </w:tcPr>
          <w:p w14:paraId="4877EDD7" w14:textId="77777777" w:rsidR="009B1263" w:rsidRPr="001A4248" w:rsidRDefault="009B1263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1A4248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6369" w:type="dxa"/>
          </w:tcPr>
          <w:p w14:paraId="3BEC2434" w14:textId="77777777" w:rsidR="009B1263" w:rsidRPr="001A4248" w:rsidRDefault="009B1263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1A4248">
              <w:rPr>
                <w:lang w:val="et-EE"/>
              </w:rPr>
              <w:t>Kõrgharidus</w:t>
            </w:r>
          </w:p>
        </w:tc>
      </w:tr>
      <w:tr w:rsidR="009B1263" w:rsidRPr="00DB0ECE" w14:paraId="7663C2DA" w14:textId="77777777" w:rsidTr="009B1263">
        <w:tc>
          <w:tcPr>
            <w:tcW w:w="2840" w:type="dxa"/>
          </w:tcPr>
          <w:p w14:paraId="13E9D7F6" w14:textId="0ECCD9DB" w:rsidR="009B1263" w:rsidRPr="001A4248" w:rsidRDefault="009B1263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1A4248">
              <w:rPr>
                <w:bCs/>
                <w:sz w:val="24"/>
                <w:szCs w:val="24"/>
              </w:rPr>
              <w:t>Töökogemus</w:t>
            </w:r>
          </w:p>
        </w:tc>
        <w:tc>
          <w:tcPr>
            <w:tcW w:w="6369" w:type="dxa"/>
          </w:tcPr>
          <w:p w14:paraId="0C0A9CCC" w14:textId="77777777" w:rsidR="009B1263" w:rsidRPr="001A4248" w:rsidRDefault="009B1263" w:rsidP="00C85BEF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1A4248">
              <w:rPr>
                <w:lang w:val="et-EE"/>
              </w:rPr>
              <w:t>Kogemus statistikaalases töös</w:t>
            </w:r>
          </w:p>
          <w:p w14:paraId="0D0EC0D4" w14:textId="2226231D" w:rsidR="009B1263" w:rsidRPr="001A4248" w:rsidRDefault="009B1263" w:rsidP="00C85BEF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1A4248">
              <w:rPr>
                <w:lang w:val="et-EE"/>
              </w:rPr>
              <w:t>Kogemus põllumajandustoetuste alal</w:t>
            </w:r>
          </w:p>
        </w:tc>
      </w:tr>
      <w:tr w:rsidR="009B1263" w:rsidRPr="00DB0ECE" w14:paraId="55AD6FB8" w14:textId="77777777" w:rsidTr="009B1263">
        <w:trPr>
          <w:trHeight w:val="1496"/>
        </w:trPr>
        <w:tc>
          <w:tcPr>
            <w:tcW w:w="2840" w:type="dxa"/>
          </w:tcPr>
          <w:p w14:paraId="17F8F028" w14:textId="7AC7A07E" w:rsidR="009B1263" w:rsidRPr="001A4248" w:rsidRDefault="009B1263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1A4248"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4421E4EE" w14:textId="77777777" w:rsidR="009B1263" w:rsidRPr="001A4248" w:rsidRDefault="009B1263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1A4248">
              <w:rPr>
                <w:lang w:val="et-EE" w:eastAsia="en-US"/>
              </w:rPr>
              <w:t>Eesti keele väga hea oskus kõnes ja kirjas</w:t>
            </w:r>
          </w:p>
          <w:p w14:paraId="3C2A223B" w14:textId="77777777" w:rsidR="009B1263" w:rsidRPr="001A4248" w:rsidRDefault="009B1263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1A4248">
              <w:rPr>
                <w:lang w:val="et-EE" w:eastAsia="en-US"/>
              </w:rPr>
              <w:t>Inglise keele valdamine suhtlustasemel</w:t>
            </w:r>
          </w:p>
          <w:p w14:paraId="376FFBEA" w14:textId="77777777" w:rsidR="009B1263" w:rsidRPr="001A4248" w:rsidRDefault="009B1263" w:rsidP="009B126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1A4248">
              <w:rPr>
                <w:lang w:val="et-EE"/>
              </w:rPr>
              <w:t>Arvutioskus (MS Office)</w:t>
            </w:r>
          </w:p>
          <w:p w14:paraId="5E20089D" w14:textId="77777777" w:rsidR="009B1263" w:rsidRPr="001A4248" w:rsidRDefault="009B1263" w:rsidP="009B126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1A4248">
              <w:rPr>
                <w:lang w:val="et-EE"/>
              </w:rPr>
              <w:t>SAP BO</w:t>
            </w:r>
          </w:p>
          <w:p w14:paraId="6358535A" w14:textId="0DF74941" w:rsidR="009B1263" w:rsidRPr="001A4248" w:rsidRDefault="009B1263" w:rsidP="009B126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1A4248">
              <w:rPr>
                <w:lang w:val="et-EE"/>
              </w:rPr>
              <w:t>Hea suhtlemisoskus</w:t>
            </w:r>
          </w:p>
        </w:tc>
      </w:tr>
      <w:tr w:rsidR="009B1263" w:rsidRPr="00DB0ECE" w14:paraId="2229C4CC" w14:textId="77777777" w:rsidTr="009B1263">
        <w:tc>
          <w:tcPr>
            <w:tcW w:w="2840" w:type="dxa"/>
          </w:tcPr>
          <w:p w14:paraId="552BA703" w14:textId="77777777" w:rsidR="009B1263" w:rsidRPr="00DB0ECE" w:rsidRDefault="009B1263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06B3068B" w14:textId="77777777" w:rsidR="009B1263" w:rsidRPr="00DB0ECE" w:rsidRDefault="009B1263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1D0EBDEB" w14:textId="77777777" w:rsidR="009B1263" w:rsidRPr="00DB0ECE" w:rsidRDefault="009B1263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5998956B" w14:textId="77777777" w:rsidR="009B1263" w:rsidRPr="00DB0ECE" w:rsidRDefault="009B1263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4DA91ACA" w14:textId="77777777" w:rsidR="009B1263" w:rsidRPr="00DB0ECE" w:rsidRDefault="009B1263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6B7586F4" w14:textId="77777777" w:rsidR="009B1263" w:rsidRPr="00DB0ECE" w:rsidRDefault="009B1263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16C73B19" w14:textId="77777777" w:rsidR="009B1263" w:rsidRPr="00DB0ECE" w:rsidRDefault="009B1263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</w:tr>
    </w:tbl>
    <w:p w14:paraId="2A6804C7" w14:textId="77777777" w:rsidR="0001093E" w:rsidRDefault="0001093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F16B388" w14:textId="77777777" w:rsidR="005D358A" w:rsidRDefault="005D358A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76F8905" w14:textId="1D6BE401" w:rsidR="00D64152" w:rsidRPr="00DB0ECE" w:rsidRDefault="003970D5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Ametijuhend kehtib alates </w:t>
      </w:r>
      <w:r w:rsidR="005749D4">
        <w:rPr>
          <w:b/>
          <w:bCs/>
          <w:lang w:val="et-EE"/>
        </w:rPr>
        <w:t>0</w:t>
      </w:r>
      <w:r w:rsidR="003D5C67">
        <w:rPr>
          <w:b/>
          <w:bCs/>
          <w:lang w:val="et-EE"/>
        </w:rPr>
        <w:t>4</w:t>
      </w:r>
      <w:r w:rsidR="005749D4">
        <w:rPr>
          <w:b/>
          <w:bCs/>
          <w:lang w:val="et-EE"/>
        </w:rPr>
        <w:t>.</w:t>
      </w:r>
      <w:r w:rsidR="003D0465">
        <w:rPr>
          <w:b/>
          <w:bCs/>
          <w:lang w:val="et-EE"/>
        </w:rPr>
        <w:t>09.</w:t>
      </w:r>
      <w:r w:rsidR="005749D4">
        <w:rPr>
          <w:b/>
          <w:bCs/>
          <w:lang w:val="et-EE"/>
        </w:rPr>
        <w:t>202</w:t>
      </w:r>
      <w:r w:rsidR="003D5C67">
        <w:rPr>
          <w:b/>
          <w:bCs/>
          <w:lang w:val="et-EE"/>
        </w:rPr>
        <w:t>3</w:t>
      </w:r>
    </w:p>
    <w:p w14:paraId="4CE86686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B1F721" w14:textId="15EE53D1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862554C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lastRenderedPageBreak/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1F6F3A2D" w14:textId="77777777" w:rsidR="00D64152" w:rsidRPr="00DB0ECE" w:rsidRDefault="00D64152" w:rsidP="00D64152">
      <w:pPr>
        <w:rPr>
          <w:lang w:val="et-EE"/>
        </w:rPr>
      </w:pPr>
    </w:p>
    <w:p w14:paraId="0917839A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662067B6" w14:textId="77777777" w:rsidR="00D64152" w:rsidRPr="00DB0ECE" w:rsidRDefault="00D64152" w:rsidP="00D64152">
      <w:pPr>
        <w:rPr>
          <w:lang w:val="et-EE"/>
        </w:rPr>
      </w:pPr>
    </w:p>
    <w:p w14:paraId="043796E0" w14:textId="77777777" w:rsidR="00D64152" w:rsidRPr="00DB0ECE" w:rsidRDefault="00D64152" w:rsidP="00D64152">
      <w:pPr>
        <w:rPr>
          <w:lang w:val="et-EE"/>
        </w:rPr>
      </w:pPr>
    </w:p>
    <w:p w14:paraId="63A3B61C" w14:textId="75E97153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78091E">
        <w:rPr>
          <w:lang w:val="et-EE"/>
        </w:rPr>
        <w:t xml:space="preserve">Teele </w:t>
      </w:r>
      <w:r w:rsidR="001E4983">
        <w:rPr>
          <w:lang w:val="et-EE"/>
        </w:rPr>
        <w:t>Russak</w:t>
      </w:r>
    </w:p>
    <w:p w14:paraId="1A8E4CDB" w14:textId="77777777" w:rsidR="00D64152" w:rsidRPr="00DB0ECE" w:rsidRDefault="00D64152" w:rsidP="00D64152">
      <w:pPr>
        <w:rPr>
          <w:lang w:val="et-EE"/>
        </w:rPr>
      </w:pPr>
    </w:p>
    <w:p w14:paraId="60272AA0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599B1763" w14:textId="77777777" w:rsidR="00D64152" w:rsidRPr="00DB0ECE" w:rsidRDefault="00D64152" w:rsidP="00D64152">
      <w:pPr>
        <w:rPr>
          <w:lang w:val="et-EE"/>
        </w:rPr>
      </w:pPr>
    </w:p>
    <w:p w14:paraId="2DDD13F2" w14:textId="77777777" w:rsidR="00D64152" w:rsidRPr="00DB0ECE" w:rsidRDefault="00D64152" w:rsidP="00D64152">
      <w:pPr>
        <w:rPr>
          <w:lang w:val="et-EE"/>
        </w:rPr>
      </w:pPr>
    </w:p>
    <w:p w14:paraId="155302BC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2C9C9547" w14:textId="77777777" w:rsidR="008B12D5" w:rsidRPr="00DB0ECE" w:rsidRDefault="008B12D5" w:rsidP="00D64152">
      <w:pPr>
        <w:rPr>
          <w:lang w:val="et-EE"/>
        </w:rPr>
      </w:pPr>
    </w:p>
    <w:p w14:paraId="0E179A5D" w14:textId="744D3D9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F4413B">
        <w:rPr>
          <w:b/>
          <w:lang w:val="et-EE"/>
        </w:rPr>
        <w:t>ÖÖTA</w:t>
      </w:r>
      <w:r w:rsidR="00BE0EA6" w:rsidRPr="008B12D5">
        <w:rPr>
          <w:b/>
          <w:lang w:val="et-EE"/>
        </w:rPr>
        <w:t>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="00F4413B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3C1B8B">
        <w:rPr>
          <w:lang w:val="et-EE"/>
        </w:rPr>
        <w:t>Kadi-Mari Värk</w:t>
      </w:r>
    </w:p>
    <w:p w14:paraId="3A89A5E5" w14:textId="77777777" w:rsidR="00D64152" w:rsidRPr="00DB0ECE" w:rsidRDefault="00D64152" w:rsidP="00D64152">
      <w:pPr>
        <w:rPr>
          <w:lang w:val="et-EE"/>
        </w:rPr>
      </w:pPr>
    </w:p>
    <w:p w14:paraId="4DAE204D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  <w:bookmarkEnd w:id="0"/>
    </w:p>
    <w:sectPr w:rsidR="00D64152" w:rsidRPr="000F45D4" w:rsidSect="008C66D9"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9DAA" w14:textId="77777777" w:rsidR="0059212F" w:rsidRDefault="0059212F" w:rsidP="0041443B">
      <w:r>
        <w:separator/>
      </w:r>
    </w:p>
  </w:endnote>
  <w:endnote w:type="continuationSeparator" w:id="0">
    <w:p w14:paraId="3A2018A2" w14:textId="77777777" w:rsidR="0059212F" w:rsidRDefault="0059212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5F3" w14:textId="77777777" w:rsidR="0059212F" w:rsidRDefault="0059212F" w:rsidP="0041443B">
      <w:r>
        <w:separator/>
      </w:r>
    </w:p>
  </w:footnote>
  <w:footnote w:type="continuationSeparator" w:id="0">
    <w:p w14:paraId="5D146092" w14:textId="77777777" w:rsidR="0059212F" w:rsidRDefault="0059212F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52"/>
    <w:rsid w:val="000024EA"/>
    <w:rsid w:val="000103C4"/>
    <w:rsid w:val="0001093E"/>
    <w:rsid w:val="0004106F"/>
    <w:rsid w:val="00043B03"/>
    <w:rsid w:val="00055151"/>
    <w:rsid w:val="00055A10"/>
    <w:rsid w:val="00055C59"/>
    <w:rsid w:val="00074A9B"/>
    <w:rsid w:val="000B59BE"/>
    <w:rsid w:val="000D499C"/>
    <w:rsid w:val="000E3893"/>
    <w:rsid w:val="000F2F45"/>
    <w:rsid w:val="000F45D4"/>
    <w:rsid w:val="001028A2"/>
    <w:rsid w:val="001057F8"/>
    <w:rsid w:val="0012083A"/>
    <w:rsid w:val="001447B7"/>
    <w:rsid w:val="001A4090"/>
    <w:rsid w:val="001A4248"/>
    <w:rsid w:val="001C0926"/>
    <w:rsid w:val="001E4983"/>
    <w:rsid w:val="00211249"/>
    <w:rsid w:val="002138C6"/>
    <w:rsid w:val="0023509E"/>
    <w:rsid w:val="002402C3"/>
    <w:rsid w:val="00273009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15DF9"/>
    <w:rsid w:val="00323025"/>
    <w:rsid w:val="00340E3C"/>
    <w:rsid w:val="00371EBB"/>
    <w:rsid w:val="00380A8C"/>
    <w:rsid w:val="003970D5"/>
    <w:rsid w:val="003A2F4D"/>
    <w:rsid w:val="003C1B8B"/>
    <w:rsid w:val="003D0465"/>
    <w:rsid w:val="003D51D6"/>
    <w:rsid w:val="003D5C67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407"/>
    <w:rsid w:val="005749D4"/>
    <w:rsid w:val="00586AB5"/>
    <w:rsid w:val="0059212F"/>
    <w:rsid w:val="0059760B"/>
    <w:rsid w:val="005D358A"/>
    <w:rsid w:val="0063145C"/>
    <w:rsid w:val="006341C3"/>
    <w:rsid w:val="006478CC"/>
    <w:rsid w:val="00650332"/>
    <w:rsid w:val="00695649"/>
    <w:rsid w:val="006A5060"/>
    <w:rsid w:val="006C1C21"/>
    <w:rsid w:val="006F6D90"/>
    <w:rsid w:val="00762708"/>
    <w:rsid w:val="007655A1"/>
    <w:rsid w:val="0078091E"/>
    <w:rsid w:val="00782D99"/>
    <w:rsid w:val="0080040A"/>
    <w:rsid w:val="0080515D"/>
    <w:rsid w:val="00810127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927CE"/>
    <w:rsid w:val="009A27BF"/>
    <w:rsid w:val="009A4354"/>
    <w:rsid w:val="009B0368"/>
    <w:rsid w:val="009B1263"/>
    <w:rsid w:val="009C0222"/>
    <w:rsid w:val="009C0E39"/>
    <w:rsid w:val="00A04519"/>
    <w:rsid w:val="00A11E7B"/>
    <w:rsid w:val="00A310C4"/>
    <w:rsid w:val="00A34BB2"/>
    <w:rsid w:val="00A35097"/>
    <w:rsid w:val="00A53BB8"/>
    <w:rsid w:val="00AA2E69"/>
    <w:rsid w:val="00AE048B"/>
    <w:rsid w:val="00B02D2A"/>
    <w:rsid w:val="00B3577F"/>
    <w:rsid w:val="00B66F72"/>
    <w:rsid w:val="00BD3DB3"/>
    <w:rsid w:val="00BE0EA6"/>
    <w:rsid w:val="00C034D1"/>
    <w:rsid w:val="00C0793D"/>
    <w:rsid w:val="00C42672"/>
    <w:rsid w:val="00C85BEF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95189"/>
    <w:rsid w:val="00DB0ECE"/>
    <w:rsid w:val="00DE1A9D"/>
    <w:rsid w:val="00DF6B54"/>
    <w:rsid w:val="00E06CC5"/>
    <w:rsid w:val="00E16821"/>
    <w:rsid w:val="00E23139"/>
    <w:rsid w:val="00E4660F"/>
    <w:rsid w:val="00E64E2F"/>
    <w:rsid w:val="00E65556"/>
    <w:rsid w:val="00E70149"/>
    <w:rsid w:val="00E70B9F"/>
    <w:rsid w:val="00E825A2"/>
    <w:rsid w:val="00E827C6"/>
    <w:rsid w:val="00E879BC"/>
    <w:rsid w:val="00E9407F"/>
    <w:rsid w:val="00EF344C"/>
    <w:rsid w:val="00F27FA7"/>
    <w:rsid w:val="00F4031D"/>
    <w:rsid w:val="00F4413B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04E82B2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5903-5EAB-4372-AFDC-1B01F76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Kadi-Mari Värk</vt:lpstr>
    </vt:vector>
  </TitlesOfParts>
  <Company>HP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Kadi-Mari Värk</dc:title>
  <dc:creator>sirle</dc:creator>
  <cp:lastModifiedBy>Tiiu Klement</cp:lastModifiedBy>
  <cp:revision>4</cp:revision>
  <cp:lastPrinted>2013-03-01T07:15:00Z</cp:lastPrinted>
  <dcterms:created xsi:type="dcterms:W3CDTF">2023-11-27T09:24:00Z</dcterms:created>
  <dcterms:modified xsi:type="dcterms:W3CDTF">2023-11-27T09:34:00Z</dcterms:modified>
</cp:coreProperties>
</file>