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3A00" w14:textId="77777777" w:rsidR="00EE0730" w:rsidRPr="00A32203" w:rsidRDefault="00EE0730">
      <w:pPr>
        <w:pStyle w:val="Title"/>
        <w:rPr>
          <w:noProof/>
        </w:rPr>
      </w:pPr>
      <w:r w:rsidRPr="00A32203">
        <w:t>Põllumajanduse Registrite ja Informatsiooni Amet</w:t>
      </w:r>
    </w:p>
    <w:p w14:paraId="3EAAF6DB" w14:textId="77777777" w:rsidR="00EE0730" w:rsidRPr="00A32203" w:rsidRDefault="00EE0730">
      <w:pPr>
        <w:pStyle w:val="Heading1"/>
        <w:jc w:val="center"/>
        <w:rPr>
          <w:noProof/>
          <w:sz w:val="32"/>
          <w:szCs w:val="32"/>
        </w:rPr>
      </w:pPr>
      <w:r w:rsidRPr="00A32203">
        <w:rPr>
          <w:noProof/>
          <w:sz w:val="32"/>
          <w:szCs w:val="32"/>
        </w:rPr>
        <w:t>AMETIJUHEND</w:t>
      </w:r>
    </w:p>
    <w:p w14:paraId="3FCCF5C4" w14:textId="77777777" w:rsidR="00EE0730" w:rsidRPr="00A32203" w:rsidRDefault="00EE0730">
      <w:pPr>
        <w:rPr>
          <w:noProof/>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678"/>
      </w:tblGrid>
      <w:tr w:rsidR="00A32203" w:rsidRPr="00A32203" w14:paraId="6B7E0577" w14:textId="77777777" w:rsidTr="006D1F19">
        <w:tc>
          <w:tcPr>
            <w:tcW w:w="4077" w:type="dxa"/>
            <w:vAlign w:val="center"/>
          </w:tcPr>
          <w:p w14:paraId="34FD419C" w14:textId="79E50C68" w:rsidR="00EE0730" w:rsidRPr="00A32203" w:rsidRDefault="00CF2B2C" w:rsidP="006D1F19">
            <w:pPr>
              <w:pStyle w:val="Heading2"/>
              <w:jc w:val="left"/>
            </w:pPr>
            <w:proofErr w:type="spellStart"/>
            <w:r>
              <w:t>Ameti</w:t>
            </w:r>
            <w:r w:rsidR="006D1F19" w:rsidRPr="00A32203">
              <w:t>koha</w:t>
            </w:r>
            <w:proofErr w:type="spellEnd"/>
            <w:r w:rsidR="006D1F19" w:rsidRPr="00A32203">
              <w:t xml:space="preserve"> </w:t>
            </w:r>
            <w:proofErr w:type="spellStart"/>
            <w:r w:rsidR="006D1F19" w:rsidRPr="00A32203">
              <w:t>nimetus</w:t>
            </w:r>
            <w:proofErr w:type="spellEnd"/>
          </w:p>
        </w:tc>
        <w:tc>
          <w:tcPr>
            <w:tcW w:w="4678" w:type="dxa"/>
          </w:tcPr>
          <w:p w14:paraId="72CADC9A" w14:textId="0D1A546E" w:rsidR="00EE0730" w:rsidRPr="00A32203" w:rsidRDefault="00CC524B" w:rsidP="002254D9">
            <w:r>
              <w:t>Arendusb</w:t>
            </w:r>
            <w:r w:rsidR="006D1F19" w:rsidRPr="00A32203">
              <w:t>üroo</w:t>
            </w:r>
            <w:r w:rsidR="00851E19">
              <w:t xml:space="preserve"> </w:t>
            </w:r>
            <w:r w:rsidR="006D1F19" w:rsidRPr="00A32203">
              <w:t>juhataja</w:t>
            </w:r>
          </w:p>
        </w:tc>
      </w:tr>
      <w:tr w:rsidR="00A32203" w:rsidRPr="00A32203" w14:paraId="0DCCDE65" w14:textId="77777777" w:rsidTr="006D1F19">
        <w:tc>
          <w:tcPr>
            <w:tcW w:w="4077" w:type="dxa"/>
          </w:tcPr>
          <w:p w14:paraId="5CA49A71" w14:textId="320BCF9A" w:rsidR="00EE0730" w:rsidRPr="00A32203" w:rsidRDefault="00CF2B2C">
            <w:pPr>
              <w:pStyle w:val="Heading2"/>
              <w:jc w:val="left"/>
            </w:pPr>
            <w:proofErr w:type="spellStart"/>
            <w:r>
              <w:t>Ametnik</w:t>
            </w:r>
            <w:proofErr w:type="spellEnd"/>
          </w:p>
        </w:tc>
        <w:tc>
          <w:tcPr>
            <w:tcW w:w="4678" w:type="dxa"/>
          </w:tcPr>
          <w:p w14:paraId="31C5D6C4" w14:textId="4650F30E" w:rsidR="00EE0730" w:rsidRPr="00A32203" w:rsidRDefault="0079351F">
            <w:pPr>
              <w:rPr>
                <w:b/>
              </w:rPr>
            </w:pPr>
            <w:r>
              <w:rPr>
                <w:b/>
              </w:rPr>
              <w:t>Heiki Sepp</w:t>
            </w:r>
          </w:p>
        </w:tc>
      </w:tr>
      <w:tr w:rsidR="00A32203" w:rsidRPr="00A32203" w14:paraId="212C941B" w14:textId="77777777" w:rsidTr="006D1F19">
        <w:tc>
          <w:tcPr>
            <w:tcW w:w="4077" w:type="dxa"/>
          </w:tcPr>
          <w:p w14:paraId="077C7D38" w14:textId="77777777" w:rsidR="00EE0730" w:rsidRPr="00A32203" w:rsidRDefault="00EE0730">
            <w:pPr>
              <w:rPr>
                <w:b/>
                <w:sz w:val="28"/>
              </w:rPr>
            </w:pPr>
            <w:r w:rsidRPr="00A32203">
              <w:rPr>
                <w:b/>
                <w:sz w:val="28"/>
              </w:rPr>
              <w:t>Koht asutuse struktuuris</w:t>
            </w:r>
          </w:p>
        </w:tc>
        <w:tc>
          <w:tcPr>
            <w:tcW w:w="4678" w:type="dxa"/>
          </w:tcPr>
          <w:p w14:paraId="4DDC8D7B" w14:textId="4EB05B4C" w:rsidR="00EE0730" w:rsidRPr="00A32203" w:rsidRDefault="00EE0730">
            <w:r w:rsidRPr="00A32203">
              <w:t>Arengutoetuste osakond</w:t>
            </w:r>
          </w:p>
        </w:tc>
      </w:tr>
      <w:tr w:rsidR="00A32203" w:rsidRPr="00A32203" w14:paraId="7C9C2580" w14:textId="77777777" w:rsidTr="006D1F19">
        <w:tc>
          <w:tcPr>
            <w:tcW w:w="4077" w:type="dxa"/>
          </w:tcPr>
          <w:p w14:paraId="463AA347" w14:textId="77777777" w:rsidR="00EE0730" w:rsidRPr="00A32203" w:rsidRDefault="00EE0730">
            <w:pPr>
              <w:rPr>
                <w:b/>
                <w:sz w:val="28"/>
              </w:rPr>
            </w:pPr>
            <w:r w:rsidRPr="00A32203">
              <w:rPr>
                <w:b/>
                <w:sz w:val="28"/>
              </w:rPr>
              <w:t>Vahetu juht</w:t>
            </w:r>
          </w:p>
        </w:tc>
        <w:tc>
          <w:tcPr>
            <w:tcW w:w="4678" w:type="dxa"/>
          </w:tcPr>
          <w:p w14:paraId="5296C1F8" w14:textId="77777777" w:rsidR="00EE0730" w:rsidRPr="00A32203" w:rsidRDefault="00EE0730">
            <w:r w:rsidRPr="00A32203">
              <w:t>Arengutoetuste osakonna juhataja</w:t>
            </w:r>
          </w:p>
        </w:tc>
      </w:tr>
      <w:tr w:rsidR="00A32203" w:rsidRPr="00A32203" w14:paraId="61239481" w14:textId="77777777" w:rsidTr="006D1F19">
        <w:tc>
          <w:tcPr>
            <w:tcW w:w="4077" w:type="dxa"/>
          </w:tcPr>
          <w:p w14:paraId="0D579A9C" w14:textId="77777777" w:rsidR="00EE0730" w:rsidRPr="00A32203" w:rsidRDefault="00EE0730">
            <w:pPr>
              <w:rPr>
                <w:b/>
                <w:sz w:val="28"/>
              </w:rPr>
            </w:pPr>
            <w:r w:rsidRPr="00A32203">
              <w:rPr>
                <w:b/>
                <w:sz w:val="28"/>
              </w:rPr>
              <w:t>Alluvad</w:t>
            </w:r>
          </w:p>
        </w:tc>
        <w:tc>
          <w:tcPr>
            <w:tcW w:w="4678" w:type="dxa"/>
          </w:tcPr>
          <w:p w14:paraId="74D316EE" w14:textId="5A82EB95" w:rsidR="00EE0730" w:rsidRPr="00A32203" w:rsidRDefault="00CC524B" w:rsidP="00EF0745">
            <w:r>
              <w:t>Arendusbüroo teenistujad</w:t>
            </w:r>
          </w:p>
        </w:tc>
      </w:tr>
      <w:tr w:rsidR="00A32203" w:rsidRPr="00A32203" w14:paraId="791EE428" w14:textId="77777777" w:rsidTr="006D1F19">
        <w:tc>
          <w:tcPr>
            <w:tcW w:w="4077" w:type="dxa"/>
          </w:tcPr>
          <w:p w14:paraId="2D05165F" w14:textId="77777777" w:rsidR="00EE0730" w:rsidRPr="00A32203" w:rsidRDefault="00EE0730">
            <w:pPr>
              <w:rPr>
                <w:b/>
                <w:sz w:val="28"/>
              </w:rPr>
            </w:pPr>
            <w:r w:rsidRPr="00A32203">
              <w:rPr>
                <w:b/>
                <w:sz w:val="28"/>
              </w:rPr>
              <w:t>Esimene asendaja</w:t>
            </w:r>
          </w:p>
        </w:tc>
        <w:tc>
          <w:tcPr>
            <w:tcW w:w="4678" w:type="dxa"/>
          </w:tcPr>
          <w:p w14:paraId="3737F781" w14:textId="77777777" w:rsidR="00EE0730" w:rsidRPr="00A32203" w:rsidRDefault="002254D9" w:rsidP="007F1D16">
            <w:r w:rsidRPr="00A32203">
              <w:t xml:space="preserve">Arendusbüroo </w:t>
            </w:r>
            <w:r w:rsidR="007F1D16" w:rsidRPr="00A32203">
              <w:t xml:space="preserve">ärianalüütik </w:t>
            </w:r>
          </w:p>
        </w:tc>
      </w:tr>
      <w:tr w:rsidR="00A32203" w:rsidRPr="00A32203" w14:paraId="75A93D1C" w14:textId="77777777" w:rsidTr="006D1F19">
        <w:tc>
          <w:tcPr>
            <w:tcW w:w="4077" w:type="dxa"/>
          </w:tcPr>
          <w:p w14:paraId="3123B9A2" w14:textId="77777777" w:rsidR="00EE0730" w:rsidRPr="00A32203" w:rsidRDefault="00EE0730">
            <w:pPr>
              <w:rPr>
                <w:b/>
                <w:sz w:val="28"/>
              </w:rPr>
            </w:pPr>
            <w:r w:rsidRPr="00A32203">
              <w:rPr>
                <w:b/>
                <w:sz w:val="28"/>
              </w:rPr>
              <w:t>Teine asendaja</w:t>
            </w:r>
          </w:p>
        </w:tc>
        <w:tc>
          <w:tcPr>
            <w:tcW w:w="4678" w:type="dxa"/>
          </w:tcPr>
          <w:p w14:paraId="4295534B" w14:textId="356C4655" w:rsidR="00EE0730" w:rsidRPr="00A32203" w:rsidRDefault="002254D9" w:rsidP="007F1D16">
            <w:r w:rsidRPr="00A32203">
              <w:t xml:space="preserve">Arendusbüroo </w:t>
            </w:r>
            <w:r w:rsidR="00851E19" w:rsidRPr="00A32203">
              <w:t>ärianalüütik</w:t>
            </w:r>
          </w:p>
        </w:tc>
      </w:tr>
      <w:tr w:rsidR="00A32203" w:rsidRPr="00A32203" w14:paraId="64416F56" w14:textId="77777777" w:rsidTr="006D1F19">
        <w:tc>
          <w:tcPr>
            <w:tcW w:w="4077" w:type="dxa"/>
          </w:tcPr>
          <w:p w14:paraId="789A4558" w14:textId="77777777" w:rsidR="00EE0730" w:rsidRPr="00A32203" w:rsidRDefault="00EE0730">
            <w:pPr>
              <w:rPr>
                <w:b/>
                <w:sz w:val="28"/>
              </w:rPr>
            </w:pPr>
            <w:r w:rsidRPr="00A32203">
              <w:rPr>
                <w:b/>
                <w:sz w:val="28"/>
              </w:rPr>
              <w:t>Keda asendab</w:t>
            </w:r>
          </w:p>
        </w:tc>
        <w:tc>
          <w:tcPr>
            <w:tcW w:w="4678" w:type="dxa"/>
          </w:tcPr>
          <w:p w14:paraId="516329A5" w14:textId="77777777" w:rsidR="00EE0730" w:rsidRPr="00A32203" w:rsidRDefault="00EE0730" w:rsidP="007F1D16">
            <w:r w:rsidRPr="00A32203">
              <w:t>Arengutoetuste osakonna juhatajat</w:t>
            </w:r>
          </w:p>
        </w:tc>
      </w:tr>
      <w:tr w:rsidR="00EE0730" w:rsidRPr="00A32203" w14:paraId="3F195DF5" w14:textId="77777777" w:rsidTr="006D1F19">
        <w:tc>
          <w:tcPr>
            <w:tcW w:w="4077" w:type="dxa"/>
          </w:tcPr>
          <w:p w14:paraId="3D5932A0" w14:textId="29B1C5F2" w:rsidR="00EE0730" w:rsidRPr="00A32203" w:rsidRDefault="00CC524B" w:rsidP="006D1F19">
            <w:pPr>
              <w:rPr>
                <w:b/>
                <w:sz w:val="28"/>
              </w:rPr>
            </w:pPr>
            <w:r>
              <w:rPr>
                <w:b/>
                <w:sz w:val="28"/>
              </w:rPr>
              <w:t>Töökorralduse erikord</w:t>
            </w:r>
          </w:p>
        </w:tc>
        <w:tc>
          <w:tcPr>
            <w:tcW w:w="4678" w:type="dxa"/>
          </w:tcPr>
          <w:p w14:paraId="21F7EBAF" w14:textId="1C652380" w:rsidR="00EE0730" w:rsidRPr="00A32203" w:rsidRDefault="00CC524B" w:rsidP="007F1D16">
            <w:r>
              <w:t>Ei kohaldu</w:t>
            </w:r>
          </w:p>
        </w:tc>
      </w:tr>
    </w:tbl>
    <w:p w14:paraId="4B36617C" w14:textId="77777777" w:rsidR="00EE0730" w:rsidRPr="00A32203" w:rsidRDefault="00EE0730" w:rsidP="006D1F19">
      <w:pPr>
        <w:ind w:left="-142"/>
      </w:pPr>
    </w:p>
    <w:p w14:paraId="340BC051" w14:textId="69E22F15" w:rsidR="00EE0730" w:rsidRPr="00A32203" w:rsidRDefault="00CC524B" w:rsidP="00CF2B2C">
      <w:pPr>
        <w:pStyle w:val="Heading3"/>
        <w:ind w:left="1440" w:firstLine="720"/>
        <w:jc w:val="left"/>
        <w:rPr>
          <w:sz w:val="28"/>
          <w:szCs w:val="28"/>
          <w:lang w:val="et-EE"/>
        </w:rPr>
      </w:pPr>
      <w:r>
        <w:rPr>
          <w:sz w:val="28"/>
          <w:szCs w:val="28"/>
          <w:lang w:val="et-EE"/>
        </w:rPr>
        <w:t>AMETIKOHA EESMÄRK</w:t>
      </w:r>
    </w:p>
    <w:p w14:paraId="0A9AB01A" w14:textId="77777777" w:rsidR="00CF2B2C" w:rsidRDefault="00CF2B2C">
      <w:pPr>
        <w:jc w:val="both"/>
        <w:rPr>
          <w:sz w:val="23"/>
          <w:szCs w:val="23"/>
        </w:rPr>
      </w:pPr>
    </w:p>
    <w:p w14:paraId="41DDB181" w14:textId="0DF85327" w:rsidR="00AB3151" w:rsidRPr="00CF2B2C" w:rsidRDefault="007F1D16">
      <w:pPr>
        <w:jc w:val="both"/>
        <w:rPr>
          <w:szCs w:val="24"/>
        </w:rPr>
      </w:pPr>
      <w:r w:rsidRPr="00CF2B2C">
        <w:rPr>
          <w:szCs w:val="24"/>
        </w:rPr>
        <w:t xml:space="preserve">Arendusbüroo juhataja </w:t>
      </w:r>
      <w:r w:rsidR="00CC524B" w:rsidRPr="00CF2B2C">
        <w:rPr>
          <w:szCs w:val="24"/>
        </w:rPr>
        <w:t xml:space="preserve">töö eesmärgiks on </w:t>
      </w:r>
      <w:r w:rsidRPr="00CF2B2C">
        <w:rPr>
          <w:szCs w:val="24"/>
        </w:rPr>
        <w:t>osakonna horisontaalsete lahenduste leidmi</w:t>
      </w:r>
      <w:r w:rsidR="00CC524B" w:rsidRPr="00CF2B2C">
        <w:rPr>
          <w:szCs w:val="24"/>
        </w:rPr>
        <w:t>n</w:t>
      </w:r>
      <w:r w:rsidRPr="00CF2B2C">
        <w:rPr>
          <w:szCs w:val="24"/>
        </w:rPr>
        <w:t>e</w:t>
      </w:r>
      <w:r w:rsidR="00CC524B" w:rsidRPr="00CF2B2C">
        <w:rPr>
          <w:szCs w:val="24"/>
        </w:rPr>
        <w:t xml:space="preserve">, </w:t>
      </w:r>
      <w:r w:rsidRPr="00CF2B2C">
        <w:rPr>
          <w:szCs w:val="24"/>
        </w:rPr>
        <w:t>sellest lähtuvalt vastava</w:t>
      </w:r>
      <w:r w:rsidR="00CC524B" w:rsidRPr="00CF2B2C">
        <w:rPr>
          <w:szCs w:val="24"/>
        </w:rPr>
        <w:t>te</w:t>
      </w:r>
      <w:r w:rsidRPr="00CF2B2C">
        <w:rPr>
          <w:szCs w:val="24"/>
        </w:rPr>
        <w:t xml:space="preserve"> ettepaneku</w:t>
      </w:r>
      <w:r w:rsidR="00CC524B" w:rsidRPr="00CF2B2C">
        <w:rPr>
          <w:szCs w:val="24"/>
        </w:rPr>
        <w:t>te tegemine</w:t>
      </w:r>
      <w:r w:rsidRPr="00CF2B2C">
        <w:rPr>
          <w:szCs w:val="24"/>
        </w:rPr>
        <w:t xml:space="preserve"> osakonda puudutavate</w:t>
      </w:r>
      <w:r w:rsidR="00CC524B" w:rsidRPr="00CF2B2C">
        <w:rPr>
          <w:szCs w:val="24"/>
        </w:rPr>
        <w:t>le</w:t>
      </w:r>
      <w:r w:rsidRPr="00CF2B2C">
        <w:rPr>
          <w:szCs w:val="24"/>
        </w:rPr>
        <w:t xml:space="preserve"> õigusaktidele. </w:t>
      </w:r>
      <w:r w:rsidR="00CC524B" w:rsidRPr="00CF2B2C">
        <w:rPr>
          <w:szCs w:val="24"/>
        </w:rPr>
        <w:t>Oma vastutusalasse jäävate standardprotsesside kehtestamine</w:t>
      </w:r>
      <w:r w:rsidRPr="00CF2B2C">
        <w:rPr>
          <w:szCs w:val="24"/>
        </w:rPr>
        <w:t xml:space="preserve"> ning </w:t>
      </w:r>
      <w:r w:rsidR="00ED5B25" w:rsidRPr="00CF2B2C">
        <w:rPr>
          <w:szCs w:val="24"/>
        </w:rPr>
        <w:t xml:space="preserve">nendele </w:t>
      </w:r>
      <w:r w:rsidRPr="00CF2B2C">
        <w:rPr>
          <w:szCs w:val="24"/>
        </w:rPr>
        <w:t xml:space="preserve">infosüsteemide </w:t>
      </w:r>
      <w:r w:rsidR="00ED5B25" w:rsidRPr="00CF2B2C">
        <w:rPr>
          <w:szCs w:val="24"/>
        </w:rPr>
        <w:t xml:space="preserve">lahenduste </w:t>
      </w:r>
      <w:r w:rsidRPr="00CF2B2C">
        <w:rPr>
          <w:szCs w:val="24"/>
        </w:rPr>
        <w:t>väljatöötami</w:t>
      </w:r>
      <w:r w:rsidR="00CC524B" w:rsidRPr="00CF2B2C">
        <w:rPr>
          <w:szCs w:val="24"/>
        </w:rPr>
        <w:t>ne</w:t>
      </w:r>
      <w:r w:rsidRPr="00CF2B2C">
        <w:rPr>
          <w:szCs w:val="24"/>
        </w:rPr>
        <w:t>.</w:t>
      </w:r>
    </w:p>
    <w:p w14:paraId="70EF6E10" w14:textId="77777777" w:rsidR="007F1D16" w:rsidRPr="00CF2B2C" w:rsidRDefault="007F1D16">
      <w:pPr>
        <w:jc w:val="both"/>
        <w:rPr>
          <w:szCs w:val="24"/>
        </w:rPr>
      </w:pPr>
    </w:p>
    <w:p w14:paraId="24B0440A" w14:textId="2089B85E" w:rsidR="00BF50C8" w:rsidRPr="00293E23" w:rsidRDefault="00CF2B2C" w:rsidP="00BF50C8">
      <w:pPr>
        <w:pStyle w:val="BodyText"/>
        <w:ind w:right="-58"/>
        <w:rPr>
          <w:szCs w:val="24"/>
        </w:rPr>
      </w:pPr>
      <w:r>
        <w:rPr>
          <w:szCs w:val="24"/>
        </w:rPr>
        <w:t>Ametnik</w:t>
      </w:r>
      <w:r w:rsidR="00BF50C8" w:rsidRPr="00293E23">
        <w:rPr>
          <w:szCs w:val="24"/>
        </w:rPr>
        <w:t xml:space="preserve"> juhindub oma töös avaliku teenistuse seadusest, ametniku eetikakoodeksist, tööga seotud õigusaktidest, Põllumajanduse Registrite ja Informatsiooni Ameti (edaspidi PRIA) ja osakonna põhimäärusest, sisekorraeeskirjast, teenindusstandardist, PRIA osakondade vaheliste ülesannete jaotusest, IT dokumentatsioonist, meetme plaanidest ning käesolevast ametijuhendist.</w:t>
      </w:r>
    </w:p>
    <w:p w14:paraId="396D491A" w14:textId="77777777" w:rsidR="00EE0730" w:rsidRPr="00A32203" w:rsidRDefault="003510F8" w:rsidP="009723F0">
      <w:pPr>
        <w:jc w:val="both"/>
      </w:pPr>
      <w:r w:rsidRPr="00A32203">
        <w:t xml:space="preserve"> </w:t>
      </w:r>
    </w:p>
    <w:p w14:paraId="309A4137" w14:textId="6D0FD3B6" w:rsidR="00EE0730" w:rsidRPr="00A32203" w:rsidRDefault="00BF50C8" w:rsidP="00CF2B2C">
      <w:pPr>
        <w:pStyle w:val="Heading3"/>
        <w:ind w:left="720" w:firstLine="720"/>
        <w:jc w:val="left"/>
        <w:rPr>
          <w:noProof/>
          <w:sz w:val="28"/>
          <w:szCs w:val="28"/>
        </w:rPr>
      </w:pPr>
      <w:r>
        <w:rPr>
          <w:noProof/>
          <w:sz w:val="28"/>
          <w:szCs w:val="28"/>
        </w:rPr>
        <w:t>PEAMISED TEENISTUSÜLESANDED</w:t>
      </w:r>
    </w:p>
    <w:p w14:paraId="28C49B7F" w14:textId="77777777" w:rsidR="00EE0730" w:rsidRPr="00A32203" w:rsidRDefault="00EE0730">
      <w:pPr>
        <w:rPr>
          <w:noProof/>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6634"/>
      </w:tblGrid>
      <w:tr w:rsidR="00A32203" w:rsidRPr="00A32203" w14:paraId="559CEF2A" w14:textId="77777777" w:rsidTr="009723F0">
        <w:tc>
          <w:tcPr>
            <w:tcW w:w="2297" w:type="dxa"/>
          </w:tcPr>
          <w:p w14:paraId="198E19AD" w14:textId="10B3E24A" w:rsidR="00EE0730" w:rsidRPr="00A32203" w:rsidRDefault="00B377F7">
            <w:pPr>
              <w:jc w:val="center"/>
              <w:rPr>
                <w:b/>
                <w:noProof/>
              </w:rPr>
            </w:pPr>
            <w:r>
              <w:rPr>
                <w:b/>
                <w:noProof/>
              </w:rPr>
              <w:t>Ülesanne</w:t>
            </w:r>
          </w:p>
        </w:tc>
        <w:tc>
          <w:tcPr>
            <w:tcW w:w="6634" w:type="dxa"/>
          </w:tcPr>
          <w:p w14:paraId="7B7BC0B6" w14:textId="7E3B70FE" w:rsidR="00EE0730" w:rsidRPr="00A32203" w:rsidRDefault="00B377F7">
            <w:pPr>
              <w:jc w:val="center"/>
              <w:rPr>
                <w:b/>
                <w:noProof/>
              </w:rPr>
            </w:pPr>
            <w:r>
              <w:rPr>
                <w:b/>
                <w:noProof/>
              </w:rPr>
              <w:t>Tulemusmõõdik</w:t>
            </w:r>
          </w:p>
        </w:tc>
      </w:tr>
      <w:tr w:rsidR="00A32203" w:rsidRPr="00A32203" w14:paraId="392DB4C6" w14:textId="77777777" w:rsidTr="009723F0">
        <w:tc>
          <w:tcPr>
            <w:tcW w:w="2297" w:type="dxa"/>
          </w:tcPr>
          <w:p w14:paraId="00901194" w14:textId="77777777" w:rsidR="00EE0730" w:rsidRPr="00A32203" w:rsidRDefault="002254D9">
            <w:pPr>
              <w:rPr>
                <w:noProof/>
              </w:rPr>
            </w:pPr>
            <w:r w:rsidRPr="00A32203">
              <w:t>A</w:t>
            </w:r>
            <w:r w:rsidR="00EE0730" w:rsidRPr="00A32203">
              <w:t>r</w:t>
            </w:r>
            <w:r w:rsidR="00EE213B" w:rsidRPr="00A32203">
              <w:rPr>
                <w:noProof/>
              </w:rPr>
              <w:t>endustöö planeerimine ja juhtimine</w:t>
            </w:r>
          </w:p>
        </w:tc>
        <w:tc>
          <w:tcPr>
            <w:tcW w:w="6634" w:type="dxa"/>
          </w:tcPr>
          <w:p w14:paraId="31FEFCC9" w14:textId="1339EC20" w:rsidR="00EE0730" w:rsidRPr="00CF2B2C" w:rsidRDefault="00EE0730" w:rsidP="00CF2B2C">
            <w:pPr>
              <w:numPr>
                <w:ilvl w:val="0"/>
                <w:numId w:val="22"/>
              </w:numPr>
              <w:tabs>
                <w:tab w:val="num" w:pos="430"/>
              </w:tabs>
              <w:ind w:left="360"/>
              <w:rPr>
                <w:szCs w:val="24"/>
              </w:rPr>
            </w:pPr>
            <w:r w:rsidRPr="00CF2B2C">
              <w:rPr>
                <w:szCs w:val="24"/>
              </w:rPr>
              <w:t>Koostöös o</w:t>
            </w:r>
            <w:r w:rsidR="00F73122" w:rsidRPr="00CF2B2C">
              <w:rPr>
                <w:szCs w:val="24"/>
              </w:rPr>
              <w:t>sakonna</w:t>
            </w:r>
            <w:r w:rsidRPr="00CF2B2C">
              <w:rPr>
                <w:szCs w:val="24"/>
              </w:rPr>
              <w:t xml:space="preserve">juhataja </w:t>
            </w:r>
            <w:r w:rsidR="00EF0745" w:rsidRPr="00CF2B2C">
              <w:rPr>
                <w:szCs w:val="24"/>
              </w:rPr>
              <w:t>ja teenusejuhtidega</w:t>
            </w:r>
            <w:r w:rsidR="0052550B" w:rsidRPr="00CF2B2C">
              <w:rPr>
                <w:szCs w:val="24"/>
              </w:rPr>
              <w:t xml:space="preserve"> on tagatud ühtne lähenemine osakonna arendustegevustele</w:t>
            </w:r>
            <w:r w:rsidR="00326DBD" w:rsidRPr="00CF2B2C">
              <w:rPr>
                <w:szCs w:val="24"/>
              </w:rPr>
              <w:t>;</w:t>
            </w:r>
          </w:p>
          <w:p w14:paraId="1E347055" w14:textId="77777777" w:rsidR="0052550B" w:rsidRPr="00CF2B2C" w:rsidRDefault="00436011" w:rsidP="00CF2B2C">
            <w:pPr>
              <w:numPr>
                <w:ilvl w:val="0"/>
                <w:numId w:val="22"/>
              </w:numPr>
              <w:tabs>
                <w:tab w:val="num" w:pos="430"/>
              </w:tabs>
              <w:ind w:left="360"/>
              <w:rPr>
                <w:szCs w:val="24"/>
              </w:rPr>
            </w:pPr>
            <w:r w:rsidRPr="00CF2B2C">
              <w:rPr>
                <w:szCs w:val="24"/>
              </w:rPr>
              <w:t>P</w:t>
            </w:r>
            <w:r w:rsidR="0052550B" w:rsidRPr="00CF2B2C">
              <w:rPr>
                <w:szCs w:val="24"/>
              </w:rPr>
              <w:t>rogrammperioodi rahastusfondide alusmäärustest tulenevate nõuete kontrollimi</w:t>
            </w:r>
            <w:r w:rsidR="008B4B43" w:rsidRPr="00CF2B2C">
              <w:rPr>
                <w:szCs w:val="24"/>
              </w:rPr>
              <w:t>ne on</w:t>
            </w:r>
            <w:r w:rsidR="002E7A84" w:rsidRPr="00CF2B2C">
              <w:rPr>
                <w:szCs w:val="24"/>
              </w:rPr>
              <w:t xml:space="preserve"> </w:t>
            </w:r>
            <w:r w:rsidR="008B4B43" w:rsidRPr="00CF2B2C">
              <w:rPr>
                <w:szCs w:val="24"/>
              </w:rPr>
              <w:t>tagatud</w:t>
            </w:r>
            <w:r w:rsidR="00326DBD" w:rsidRPr="00CF2B2C">
              <w:rPr>
                <w:szCs w:val="24"/>
              </w:rPr>
              <w:t>;</w:t>
            </w:r>
          </w:p>
          <w:p w14:paraId="5CC62C87" w14:textId="41DC1834" w:rsidR="0052550B" w:rsidRPr="00CF2B2C" w:rsidRDefault="0052550B" w:rsidP="00CF2B2C">
            <w:pPr>
              <w:numPr>
                <w:ilvl w:val="0"/>
                <w:numId w:val="22"/>
              </w:numPr>
              <w:tabs>
                <w:tab w:val="num" w:pos="430"/>
              </w:tabs>
              <w:ind w:left="360"/>
              <w:rPr>
                <w:szCs w:val="24"/>
              </w:rPr>
            </w:pPr>
            <w:r w:rsidRPr="00CF2B2C">
              <w:rPr>
                <w:szCs w:val="24"/>
              </w:rPr>
              <w:t xml:space="preserve">Koostöös büroo </w:t>
            </w:r>
            <w:r w:rsidR="00362828" w:rsidRPr="00CF2B2C">
              <w:rPr>
                <w:szCs w:val="24"/>
              </w:rPr>
              <w:t xml:space="preserve">teenistujatega </w:t>
            </w:r>
            <w:r w:rsidR="008B4B43" w:rsidRPr="00CF2B2C">
              <w:rPr>
                <w:szCs w:val="24"/>
              </w:rPr>
              <w:t xml:space="preserve">on </w:t>
            </w:r>
            <w:r w:rsidR="009723F0" w:rsidRPr="00CF2B2C">
              <w:rPr>
                <w:szCs w:val="24"/>
              </w:rPr>
              <w:t>stand</w:t>
            </w:r>
            <w:r w:rsidR="00295094" w:rsidRPr="00CF2B2C">
              <w:rPr>
                <w:szCs w:val="24"/>
              </w:rPr>
              <w:t>ard</w:t>
            </w:r>
            <w:r w:rsidR="007F1D16" w:rsidRPr="00CF2B2C">
              <w:rPr>
                <w:szCs w:val="24"/>
              </w:rPr>
              <w:t>sed</w:t>
            </w:r>
            <w:r w:rsidR="009723F0" w:rsidRPr="00CF2B2C">
              <w:rPr>
                <w:szCs w:val="24"/>
              </w:rPr>
              <w:t xml:space="preserve"> </w:t>
            </w:r>
            <w:r w:rsidRPr="00CF2B2C">
              <w:rPr>
                <w:szCs w:val="24"/>
              </w:rPr>
              <w:t>IT-</w:t>
            </w:r>
            <w:r w:rsidR="008B4B43" w:rsidRPr="00CF2B2C">
              <w:rPr>
                <w:szCs w:val="24"/>
              </w:rPr>
              <w:t xml:space="preserve">arendused </w:t>
            </w:r>
            <w:r w:rsidRPr="00CF2B2C">
              <w:rPr>
                <w:szCs w:val="24"/>
              </w:rPr>
              <w:t>välja</w:t>
            </w:r>
            <w:r w:rsidR="008B4B43" w:rsidRPr="00CF2B2C">
              <w:rPr>
                <w:szCs w:val="24"/>
              </w:rPr>
              <w:t xml:space="preserve"> töötatud </w:t>
            </w:r>
            <w:r w:rsidRPr="00CF2B2C">
              <w:rPr>
                <w:szCs w:val="24"/>
              </w:rPr>
              <w:t xml:space="preserve">ja </w:t>
            </w:r>
            <w:r w:rsidR="008B4B43" w:rsidRPr="00CF2B2C">
              <w:rPr>
                <w:szCs w:val="24"/>
              </w:rPr>
              <w:t>tellitud</w:t>
            </w:r>
            <w:r w:rsidR="00326DBD" w:rsidRPr="00CF2B2C">
              <w:rPr>
                <w:szCs w:val="24"/>
              </w:rPr>
              <w:t>;</w:t>
            </w:r>
          </w:p>
          <w:p w14:paraId="39A72FB7" w14:textId="55CA8FDC" w:rsidR="00EE0730" w:rsidRPr="00CF2B2C" w:rsidRDefault="00EE0730" w:rsidP="00CF2B2C">
            <w:pPr>
              <w:numPr>
                <w:ilvl w:val="0"/>
                <w:numId w:val="22"/>
              </w:numPr>
              <w:tabs>
                <w:tab w:val="num" w:pos="430"/>
              </w:tabs>
              <w:ind w:left="360"/>
              <w:rPr>
                <w:szCs w:val="24"/>
              </w:rPr>
            </w:pPr>
            <w:r w:rsidRPr="00CF2B2C">
              <w:rPr>
                <w:szCs w:val="24"/>
              </w:rPr>
              <w:t>Arendustöö</w:t>
            </w:r>
            <w:r w:rsidR="008B4B43" w:rsidRPr="00CF2B2C">
              <w:rPr>
                <w:szCs w:val="24"/>
              </w:rPr>
              <w:t xml:space="preserve"> on</w:t>
            </w:r>
            <w:r w:rsidRPr="00CF2B2C">
              <w:rPr>
                <w:szCs w:val="24"/>
              </w:rPr>
              <w:t xml:space="preserve"> </w:t>
            </w:r>
            <w:r w:rsidR="00FB3F6D" w:rsidRPr="00CF2B2C">
              <w:rPr>
                <w:szCs w:val="24"/>
              </w:rPr>
              <w:t>teosta</w:t>
            </w:r>
            <w:r w:rsidR="008B4B43" w:rsidRPr="00CF2B2C">
              <w:rPr>
                <w:szCs w:val="24"/>
              </w:rPr>
              <w:t xml:space="preserve">tud </w:t>
            </w:r>
            <w:r w:rsidRPr="00CF2B2C">
              <w:rPr>
                <w:szCs w:val="24"/>
              </w:rPr>
              <w:t xml:space="preserve">vastutavate </w:t>
            </w:r>
            <w:r w:rsidR="00362828" w:rsidRPr="00CF2B2C">
              <w:rPr>
                <w:szCs w:val="24"/>
              </w:rPr>
              <w:t>teenistujate</w:t>
            </w:r>
            <w:r w:rsidRPr="00CF2B2C">
              <w:rPr>
                <w:szCs w:val="24"/>
              </w:rPr>
              <w:t xml:space="preserve"> koordineerimise</w:t>
            </w:r>
            <w:r w:rsidR="0052550B" w:rsidRPr="00CF2B2C">
              <w:rPr>
                <w:szCs w:val="24"/>
              </w:rPr>
              <w:t xml:space="preserve"> teel</w:t>
            </w:r>
            <w:r w:rsidR="00326DBD" w:rsidRPr="00CF2B2C">
              <w:rPr>
                <w:szCs w:val="24"/>
              </w:rPr>
              <w:t>;</w:t>
            </w:r>
          </w:p>
          <w:p w14:paraId="5DDE5A97" w14:textId="77777777" w:rsidR="00EE0730" w:rsidRPr="00CF2B2C" w:rsidRDefault="00EE0730" w:rsidP="00CF2B2C">
            <w:pPr>
              <w:numPr>
                <w:ilvl w:val="0"/>
                <w:numId w:val="22"/>
              </w:numPr>
              <w:tabs>
                <w:tab w:val="num" w:pos="430"/>
              </w:tabs>
              <w:ind w:left="360"/>
              <w:rPr>
                <w:szCs w:val="24"/>
              </w:rPr>
            </w:pPr>
            <w:r w:rsidRPr="00CF2B2C">
              <w:rPr>
                <w:szCs w:val="24"/>
              </w:rPr>
              <w:t>Raha, materiaalseid vahendeid ja aega kasutatakse e</w:t>
            </w:r>
            <w:r w:rsidR="00326DBD" w:rsidRPr="00CF2B2C">
              <w:rPr>
                <w:szCs w:val="24"/>
              </w:rPr>
              <w:t>esmärgipäraselt ja efektiivselt;</w:t>
            </w:r>
          </w:p>
          <w:p w14:paraId="36464E43" w14:textId="77777777" w:rsidR="000804E1" w:rsidRPr="00CF2B2C" w:rsidRDefault="00EE0730" w:rsidP="00CF2B2C">
            <w:pPr>
              <w:numPr>
                <w:ilvl w:val="0"/>
                <w:numId w:val="22"/>
              </w:numPr>
              <w:tabs>
                <w:tab w:val="num" w:pos="430"/>
              </w:tabs>
              <w:ind w:left="360"/>
              <w:rPr>
                <w:szCs w:val="24"/>
              </w:rPr>
            </w:pPr>
            <w:r w:rsidRPr="00CF2B2C">
              <w:rPr>
                <w:szCs w:val="24"/>
              </w:rPr>
              <w:t xml:space="preserve">Arendustöö raames on </w:t>
            </w:r>
            <w:r w:rsidR="009723F0" w:rsidRPr="00CF2B2C">
              <w:rPr>
                <w:szCs w:val="24"/>
              </w:rPr>
              <w:t xml:space="preserve">tähtaegselt </w:t>
            </w:r>
            <w:r w:rsidRPr="00CF2B2C">
              <w:rPr>
                <w:szCs w:val="24"/>
              </w:rPr>
              <w:t>esitatud kõik vajali</w:t>
            </w:r>
            <w:r w:rsidR="009723F0" w:rsidRPr="00CF2B2C">
              <w:rPr>
                <w:szCs w:val="24"/>
              </w:rPr>
              <w:t>kud ettepanekud ja kommentaarid;</w:t>
            </w:r>
          </w:p>
          <w:p w14:paraId="42354066" w14:textId="3024369B" w:rsidR="00EE0730" w:rsidRPr="00CF2B2C" w:rsidRDefault="00EE0730" w:rsidP="00CF2B2C">
            <w:pPr>
              <w:numPr>
                <w:ilvl w:val="0"/>
                <w:numId w:val="22"/>
              </w:numPr>
              <w:tabs>
                <w:tab w:val="num" w:pos="430"/>
              </w:tabs>
              <w:ind w:left="360"/>
              <w:rPr>
                <w:szCs w:val="24"/>
              </w:rPr>
            </w:pPr>
            <w:r w:rsidRPr="00CF2B2C">
              <w:rPr>
                <w:szCs w:val="24"/>
              </w:rPr>
              <w:t>Toetuste menetlemise</w:t>
            </w:r>
            <w:r w:rsidR="00AB3151" w:rsidRPr="00CF2B2C">
              <w:rPr>
                <w:szCs w:val="24"/>
              </w:rPr>
              <w:t>ks vajalikud</w:t>
            </w:r>
            <w:r w:rsidR="00457C4F" w:rsidRPr="00CF2B2C">
              <w:rPr>
                <w:szCs w:val="24"/>
              </w:rPr>
              <w:t xml:space="preserve"> </w:t>
            </w:r>
            <w:proofErr w:type="spellStart"/>
            <w:r w:rsidR="009723F0" w:rsidRPr="00CF2B2C">
              <w:rPr>
                <w:szCs w:val="24"/>
              </w:rPr>
              <w:t>standrad</w:t>
            </w:r>
            <w:r w:rsidRPr="00CF2B2C">
              <w:rPr>
                <w:szCs w:val="24"/>
              </w:rPr>
              <w:t>protseduurid</w:t>
            </w:r>
            <w:proofErr w:type="spellEnd"/>
            <w:r w:rsidR="00AB3151" w:rsidRPr="00CF2B2C">
              <w:rPr>
                <w:szCs w:val="24"/>
              </w:rPr>
              <w:t>/juhendid</w:t>
            </w:r>
            <w:r w:rsidRPr="00CF2B2C">
              <w:rPr>
                <w:szCs w:val="24"/>
              </w:rPr>
              <w:t xml:space="preserve"> on ettenähtud ajaks </w:t>
            </w:r>
            <w:r w:rsidR="00AB3151" w:rsidRPr="00CF2B2C">
              <w:rPr>
                <w:szCs w:val="24"/>
              </w:rPr>
              <w:t xml:space="preserve">koostatud/parendatud ja </w:t>
            </w:r>
            <w:r w:rsidR="00326DBD" w:rsidRPr="00CF2B2C">
              <w:rPr>
                <w:szCs w:val="24"/>
              </w:rPr>
              <w:t>kooskõlastatud;</w:t>
            </w:r>
          </w:p>
          <w:p w14:paraId="0FF45DA7" w14:textId="6DF7E43B" w:rsidR="00EE0730" w:rsidRPr="00CF2B2C" w:rsidRDefault="00EE0730" w:rsidP="00CF2B2C">
            <w:pPr>
              <w:numPr>
                <w:ilvl w:val="0"/>
                <w:numId w:val="22"/>
              </w:numPr>
              <w:tabs>
                <w:tab w:val="num" w:pos="430"/>
              </w:tabs>
              <w:ind w:left="360"/>
              <w:rPr>
                <w:szCs w:val="24"/>
              </w:rPr>
            </w:pPr>
            <w:r w:rsidRPr="00CF2B2C">
              <w:rPr>
                <w:szCs w:val="24"/>
              </w:rPr>
              <w:t xml:space="preserve">Arendustööde käigus tekkinud probleemide ja täiendavate läbirääkimiste vajalikkuse kohta on antud viivitamatult teada </w:t>
            </w:r>
            <w:r w:rsidR="00EF0745" w:rsidRPr="00CF2B2C">
              <w:rPr>
                <w:szCs w:val="24"/>
              </w:rPr>
              <w:t>teenuse</w:t>
            </w:r>
            <w:r w:rsidR="009723F0" w:rsidRPr="00CF2B2C">
              <w:rPr>
                <w:szCs w:val="24"/>
              </w:rPr>
              <w:t xml:space="preserve"> </w:t>
            </w:r>
            <w:r w:rsidR="00EF0745" w:rsidRPr="00CF2B2C">
              <w:rPr>
                <w:szCs w:val="24"/>
              </w:rPr>
              <w:t>juhtidele</w:t>
            </w:r>
            <w:r w:rsidR="00BF50C8" w:rsidRPr="00CF2B2C">
              <w:rPr>
                <w:szCs w:val="24"/>
              </w:rPr>
              <w:t xml:space="preserve"> ja </w:t>
            </w:r>
            <w:r w:rsidRPr="00CF2B2C">
              <w:rPr>
                <w:szCs w:val="24"/>
              </w:rPr>
              <w:t>os</w:t>
            </w:r>
            <w:r w:rsidR="00326DBD" w:rsidRPr="00CF2B2C">
              <w:rPr>
                <w:szCs w:val="24"/>
              </w:rPr>
              <w:t>akonnajuhatajale;</w:t>
            </w:r>
          </w:p>
          <w:p w14:paraId="2CB985EB" w14:textId="77777777" w:rsidR="009723F0" w:rsidRPr="00CF2B2C" w:rsidRDefault="009723F0" w:rsidP="00CF2B2C">
            <w:pPr>
              <w:numPr>
                <w:ilvl w:val="0"/>
                <w:numId w:val="22"/>
              </w:numPr>
              <w:tabs>
                <w:tab w:val="num" w:pos="430"/>
              </w:tabs>
              <w:ind w:left="360"/>
              <w:rPr>
                <w:szCs w:val="24"/>
              </w:rPr>
            </w:pPr>
            <w:r w:rsidRPr="00CF2B2C">
              <w:rPr>
                <w:szCs w:val="24"/>
              </w:rPr>
              <w:lastRenderedPageBreak/>
              <w:t>Meetmete väljatöötamisel IT toe tagamine;</w:t>
            </w:r>
          </w:p>
          <w:p w14:paraId="64534F54" w14:textId="77777777" w:rsidR="008B4B43" w:rsidRPr="00CF2B2C" w:rsidRDefault="008B4B43" w:rsidP="00CF2B2C">
            <w:pPr>
              <w:numPr>
                <w:ilvl w:val="0"/>
                <w:numId w:val="22"/>
              </w:numPr>
              <w:tabs>
                <w:tab w:val="num" w:pos="430"/>
              </w:tabs>
              <w:ind w:left="360"/>
              <w:rPr>
                <w:szCs w:val="24"/>
              </w:rPr>
            </w:pPr>
            <w:r w:rsidRPr="00CF2B2C">
              <w:rPr>
                <w:szCs w:val="24"/>
              </w:rPr>
              <w:t>Büroo on komplekteeritud sobiva personaliga vastavalt aren</w:t>
            </w:r>
            <w:r w:rsidR="00AB3151" w:rsidRPr="00CF2B2C">
              <w:rPr>
                <w:szCs w:val="24"/>
              </w:rPr>
              <w:t>d</w:t>
            </w:r>
            <w:r w:rsidRPr="00CF2B2C">
              <w:rPr>
                <w:szCs w:val="24"/>
              </w:rPr>
              <w:t>u</w:t>
            </w:r>
            <w:r w:rsidR="00AB3151" w:rsidRPr="00CF2B2C">
              <w:rPr>
                <w:szCs w:val="24"/>
              </w:rPr>
              <w:t>s</w:t>
            </w:r>
            <w:r w:rsidRPr="00CF2B2C">
              <w:rPr>
                <w:szCs w:val="24"/>
              </w:rPr>
              <w:t>vajadustele</w:t>
            </w:r>
            <w:r w:rsidR="00326DBD" w:rsidRPr="00CF2B2C">
              <w:rPr>
                <w:szCs w:val="24"/>
              </w:rPr>
              <w:t>;</w:t>
            </w:r>
          </w:p>
          <w:p w14:paraId="6B1723E0" w14:textId="77777777" w:rsidR="008B4B43" w:rsidRPr="00CF2B2C" w:rsidRDefault="008B4B43" w:rsidP="00CF2B2C">
            <w:pPr>
              <w:numPr>
                <w:ilvl w:val="0"/>
                <w:numId w:val="22"/>
              </w:numPr>
              <w:tabs>
                <w:tab w:val="num" w:pos="430"/>
              </w:tabs>
              <w:ind w:left="360"/>
              <w:rPr>
                <w:szCs w:val="24"/>
              </w:rPr>
            </w:pPr>
            <w:r w:rsidRPr="00CF2B2C">
              <w:rPr>
                <w:szCs w:val="24"/>
              </w:rPr>
              <w:t>Teenistujate koosseis võimaldab järjepideva tööülesannete täitmise</w:t>
            </w:r>
            <w:r w:rsidR="00326DBD" w:rsidRPr="00CF2B2C">
              <w:rPr>
                <w:szCs w:val="24"/>
              </w:rPr>
              <w:t>;</w:t>
            </w:r>
          </w:p>
          <w:p w14:paraId="71C84AD3" w14:textId="77777777" w:rsidR="008B4B43" w:rsidRPr="00CF2B2C" w:rsidRDefault="00EF0745" w:rsidP="00CF2B2C">
            <w:pPr>
              <w:numPr>
                <w:ilvl w:val="0"/>
                <w:numId w:val="22"/>
              </w:numPr>
              <w:tabs>
                <w:tab w:val="num" w:pos="430"/>
              </w:tabs>
              <w:ind w:left="360"/>
              <w:rPr>
                <w:szCs w:val="24"/>
              </w:rPr>
            </w:pPr>
            <w:r w:rsidRPr="00CF2B2C">
              <w:rPr>
                <w:szCs w:val="24"/>
              </w:rPr>
              <w:t xml:space="preserve">Meetmeplaanides arendusbüroo vastutusalas olevate tööde </w:t>
            </w:r>
            <w:r w:rsidR="008B4B43" w:rsidRPr="00CF2B2C">
              <w:rPr>
                <w:szCs w:val="24"/>
              </w:rPr>
              <w:t>täitmise jälgimine</w:t>
            </w:r>
            <w:r w:rsidR="00326DBD" w:rsidRPr="00CF2B2C">
              <w:rPr>
                <w:szCs w:val="24"/>
              </w:rPr>
              <w:t>;</w:t>
            </w:r>
          </w:p>
          <w:p w14:paraId="2BEB63A2" w14:textId="77777777" w:rsidR="008B4B43" w:rsidRPr="00CF2B2C" w:rsidRDefault="008B4B43" w:rsidP="00CF2B2C">
            <w:pPr>
              <w:numPr>
                <w:ilvl w:val="0"/>
                <w:numId w:val="22"/>
              </w:numPr>
              <w:tabs>
                <w:tab w:val="num" w:pos="430"/>
              </w:tabs>
              <w:ind w:left="360"/>
              <w:rPr>
                <w:szCs w:val="24"/>
              </w:rPr>
            </w:pPr>
            <w:r w:rsidRPr="00CF2B2C">
              <w:rPr>
                <w:szCs w:val="24"/>
              </w:rPr>
              <w:t>Tööülesanded büroo teenistujate vahel on jaotatud, välja on töötatud optimaalne ja efektiivne töökorraldus</w:t>
            </w:r>
            <w:r w:rsidR="00326DBD" w:rsidRPr="00CF2B2C">
              <w:rPr>
                <w:szCs w:val="24"/>
              </w:rPr>
              <w:t>;</w:t>
            </w:r>
          </w:p>
          <w:p w14:paraId="005A15BF" w14:textId="77777777" w:rsidR="008B4B43" w:rsidRPr="00CF2B2C" w:rsidRDefault="008B4B43" w:rsidP="00CF2B2C">
            <w:pPr>
              <w:numPr>
                <w:ilvl w:val="0"/>
                <w:numId w:val="22"/>
              </w:numPr>
              <w:tabs>
                <w:tab w:val="num" w:pos="430"/>
              </w:tabs>
              <w:ind w:left="360"/>
              <w:rPr>
                <w:szCs w:val="24"/>
              </w:rPr>
            </w:pPr>
            <w:r w:rsidRPr="00CF2B2C">
              <w:rPr>
                <w:szCs w:val="24"/>
              </w:rPr>
              <w:t>Büroo teenistujatele on loodud tööks vajalikud tingimused töövahendite ja muude ressursside osas</w:t>
            </w:r>
            <w:r w:rsidR="00326DBD" w:rsidRPr="00CF2B2C">
              <w:rPr>
                <w:szCs w:val="24"/>
              </w:rPr>
              <w:t>;</w:t>
            </w:r>
          </w:p>
          <w:p w14:paraId="1B00F656" w14:textId="77777777" w:rsidR="008B4B43" w:rsidRPr="00CF2B2C" w:rsidRDefault="008B4B43" w:rsidP="00CF2B2C">
            <w:pPr>
              <w:numPr>
                <w:ilvl w:val="0"/>
                <w:numId w:val="22"/>
              </w:numPr>
              <w:tabs>
                <w:tab w:val="num" w:pos="430"/>
              </w:tabs>
              <w:ind w:left="360"/>
              <w:rPr>
                <w:szCs w:val="24"/>
              </w:rPr>
            </w:pPr>
            <w:r w:rsidRPr="00CF2B2C">
              <w:rPr>
                <w:szCs w:val="24"/>
              </w:rPr>
              <w:t>Teenistujad teavad büroo, osakonna ja asutuse eesmärke ja oma tööülesandeid</w:t>
            </w:r>
            <w:r w:rsidR="00326DBD" w:rsidRPr="00CF2B2C">
              <w:rPr>
                <w:szCs w:val="24"/>
              </w:rPr>
              <w:t>;</w:t>
            </w:r>
          </w:p>
          <w:p w14:paraId="0EF712B2" w14:textId="77777777" w:rsidR="008B4B43" w:rsidRPr="00CF2B2C" w:rsidRDefault="008B4B43" w:rsidP="00CF2B2C">
            <w:pPr>
              <w:numPr>
                <w:ilvl w:val="0"/>
                <w:numId w:val="22"/>
              </w:numPr>
              <w:tabs>
                <w:tab w:val="num" w:pos="430"/>
              </w:tabs>
              <w:ind w:left="360"/>
              <w:rPr>
                <w:szCs w:val="24"/>
              </w:rPr>
            </w:pPr>
            <w:r w:rsidRPr="00CF2B2C">
              <w:rPr>
                <w:szCs w:val="24"/>
              </w:rPr>
              <w:t>Teenistujad on motiveeritud oma tööd tegema, tekkinud probleemid on lahendatud või nende lahendamise tähtaeg on teada</w:t>
            </w:r>
            <w:r w:rsidR="00326DBD" w:rsidRPr="00CF2B2C">
              <w:rPr>
                <w:szCs w:val="24"/>
              </w:rPr>
              <w:t>;</w:t>
            </w:r>
          </w:p>
          <w:p w14:paraId="3794E32C" w14:textId="77777777" w:rsidR="008B4B43" w:rsidRPr="00CF2B2C" w:rsidRDefault="008B4B43" w:rsidP="00CF2B2C">
            <w:pPr>
              <w:numPr>
                <w:ilvl w:val="0"/>
                <w:numId w:val="22"/>
              </w:numPr>
              <w:tabs>
                <w:tab w:val="num" w:pos="430"/>
              </w:tabs>
              <w:ind w:left="360"/>
              <w:rPr>
                <w:szCs w:val="24"/>
              </w:rPr>
            </w:pPr>
            <w:r w:rsidRPr="00CF2B2C">
              <w:rPr>
                <w:szCs w:val="24"/>
              </w:rPr>
              <w:t>Büroo teenistujate puhkuste ja asenduste kalender on õigeaegselt koostatud</w:t>
            </w:r>
            <w:r w:rsidR="00326DBD" w:rsidRPr="00CF2B2C">
              <w:rPr>
                <w:szCs w:val="24"/>
              </w:rPr>
              <w:t>;</w:t>
            </w:r>
          </w:p>
          <w:p w14:paraId="65DBE4C6" w14:textId="77777777" w:rsidR="008B4B43" w:rsidRPr="00CF2B2C" w:rsidRDefault="008B4B43" w:rsidP="00CF2B2C">
            <w:pPr>
              <w:numPr>
                <w:ilvl w:val="0"/>
                <w:numId w:val="22"/>
              </w:numPr>
              <w:tabs>
                <w:tab w:val="num" w:pos="430"/>
              </w:tabs>
              <w:ind w:left="360"/>
              <w:rPr>
                <w:szCs w:val="24"/>
              </w:rPr>
            </w:pPr>
            <w:r w:rsidRPr="00CF2B2C">
              <w:rPr>
                <w:szCs w:val="24"/>
              </w:rPr>
              <w:t>Büroo teenistujaid puudutav dokumentatsioon (ametijuhendid jm) on korras ja ajakohane</w:t>
            </w:r>
            <w:r w:rsidR="00326DBD" w:rsidRPr="00CF2B2C">
              <w:rPr>
                <w:szCs w:val="24"/>
              </w:rPr>
              <w:t>;</w:t>
            </w:r>
          </w:p>
          <w:p w14:paraId="3FE47F4F" w14:textId="77777777" w:rsidR="009253CD" w:rsidRPr="00CF2B2C" w:rsidRDefault="009723F0" w:rsidP="00CF2B2C">
            <w:pPr>
              <w:numPr>
                <w:ilvl w:val="0"/>
                <w:numId w:val="22"/>
              </w:numPr>
              <w:tabs>
                <w:tab w:val="num" w:pos="430"/>
              </w:tabs>
              <w:ind w:left="360"/>
              <w:rPr>
                <w:szCs w:val="24"/>
              </w:rPr>
            </w:pPr>
            <w:r w:rsidRPr="00CF2B2C">
              <w:rPr>
                <w:szCs w:val="24"/>
              </w:rPr>
              <w:t>Aastavestlused</w:t>
            </w:r>
            <w:r w:rsidR="008B4B43" w:rsidRPr="00CF2B2C">
              <w:rPr>
                <w:szCs w:val="24"/>
              </w:rPr>
              <w:t xml:space="preserve"> on läbi viidud õigeaegselt ja tulemused on nõuetekohaselt fikseeritud</w:t>
            </w:r>
            <w:r w:rsidR="00326DBD" w:rsidRPr="00CF2B2C">
              <w:rPr>
                <w:szCs w:val="24"/>
              </w:rPr>
              <w:t>;</w:t>
            </w:r>
          </w:p>
          <w:p w14:paraId="3BF4CB72" w14:textId="77777777" w:rsidR="008B4B43" w:rsidRPr="00CF2B2C" w:rsidRDefault="008B4B43" w:rsidP="00CF2B2C">
            <w:pPr>
              <w:numPr>
                <w:ilvl w:val="0"/>
                <w:numId w:val="22"/>
              </w:numPr>
              <w:tabs>
                <w:tab w:val="num" w:pos="430"/>
              </w:tabs>
              <w:ind w:left="360"/>
              <w:rPr>
                <w:szCs w:val="24"/>
              </w:rPr>
            </w:pPr>
            <w:r w:rsidRPr="00CF2B2C">
              <w:rPr>
                <w:szCs w:val="24"/>
              </w:rPr>
              <w:t>Teenistuja ametikohalt vabastamisel või puhkusele minekul on tagatud asjaajamise üleandmine teisele teenistujale ja samuti vara tagastamine asutusele</w:t>
            </w:r>
            <w:r w:rsidR="00326DBD" w:rsidRPr="00CF2B2C">
              <w:rPr>
                <w:szCs w:val="24"/>
              </w:rPr>
              <w:t>.</w:t>
            </w:r>
          </w:p>
        </w:tc>
      </w:tr>
      <w:tr w:rsidR="00A32203" w:rsidRPr="00A32203" w14:paraId="0BD8FFB4" w14:textId="77777777" w:rsidTr="009723F0">
        <w:tc>
          <w:tcPr>
            <w:tcW w:w="2297" w:type="dxa"/>
          </w:tcPr>
          <w:p w14:paraId="648CC030" w14:textId="77777777" w:rsidR="00EE0730" w:rsidRPr="00A32203" w:rsidRDefault="00EE0730" w:rsidP="009746DA">
            <w:pPr>
              <w:pStyle w:val="Header"/>
              <w:tabs>
                <w:tab w:val="clear" w:pos="4153"/>
                <w:tab w:val="clear" w:pos="8306"/>
              </w:tabs>
              <w:rPr>
                <w:noProof/>
                <w:lang w:val="fi-FI"/>
              </w:rPr>
            </w:pPr>
            <w:r w:rsidRPr="00A32203">
              <w:rPr>
                <w:lang w:val="fi-FI"/>
              </w:rPr>
              <w:lastRenderedPageBreak/>
              <w:t>Koostöö regioonide osakonna</w:t>
            </w:r>
            <w:r w:rsidR="009746DA" w:rsidRPr="00A32203">
              <w:rPr>
                <w:lang w:val="fi-FI"/>
              </w:rPr>
              <w:t>ga</w:t>
            </w:r>
          </w:p>
        </w:tc>
        <w:tc>
          <w:tcPr>
            <w:tcW w:w="6634" w:type="dxa"/>
          </w:tcPr>
          <w:p w14:paraId="06B5E9DA" w14:textId="76D22695" w:rsidR="00EE0730" w:rsidRPr="00CF2B2C" w:rsidRDefault="00EE0730" w:rsidP="00CF2B2C">
            <w:pPr>
              <w:numPr>
                <w:ilvl w:val="0"/>
                <w:numId w:val="22"/>
              </w:numPr>
              <w:tabs>
                <w:tab w:val="num" w:pos="430"/>
              </w:tabs>
              <w:ind w:left="360"/>
              <w:rPr>
                <w:szCs w:val="24"/>
              </w:rPr>
            </w:pPr>
            <w:r w:rsidRPr="00CF2B2C">
              <w:rPr>
                <w:szCs w:val="24"/>
              </w:rPr>
              <w:t>Koostöös osakonnajuhataja</w:t>
            </w:r>
            <w:r w:rsidR="003510F8" w:rsidRPr="00CF2B2C">
              <w:rPr>
                <w:szCs w:val="24"/>
              </w:rPr>
              <w:t xml:space="preserve"> ja </w:t>
            </w:r>
            <w:r w:rsidR="009723F0" w:rsidRPr="00CF2B2C">
              <w:rPr>
                <w:szCs w:val="24"/>
              </w:rPr>
              <w:t xml:space="preserve">teenuse juhtidega </w:t>
            </w:r>
            <w:r w:rsidRPr="00CF2B2C">
              <w:rPr>
                <w:szCs w:val="24"/>
              </w:rPr>
              <w:t>on välja töötatud ja rakendatud toimiv ko</w:t>
            </w:r>
            <w:r w:rsidR="009253CD" w:rsidRPr="00CF2B2C">
              <w:rPr>
                <w:szCs w:val="24"/>
              </w:rPr>
              <w:t>ostöövorm regioonide osakonnaga</w:t>
            </w:r>
            <w:r w:rsidR="00644A34" w:rsidRPr="00CF2B2C">
              <w:rPr>
                <w:szCs w:val="24"/>
              </w:rPr>
              <w:t>;</w:t>
            </w:r>
          </w:p>
        </w:tc>
      </w:tr>
      <w:tr w:rsidR="00A32203" w:rsidRPr="00A32203" w14:paraId="1A25EA77" w14:textId="77777777" w:rsidTr="009723F0">
        <w:tc>
          <w:tcPr>
            <w:tcW w:w="2297" w:type="dxa"/>
          </w:tcPr>
          <w:p w14:paraId="22A0C198" w14:textId="77777777" w:rsidR="00EE0730" w:rsidRPr="00A32203" w:rsidRDefault="00EE0730">
            <w:pPr>
              <w:pStyle w:val="Header"/>
              <w:tabs>
                <w:tab w:val="clear" w:pos="4153"/>
                <w:tab w:val="clear" w:pos="8306"/>
              </w:tabs>
            </w:pPr>
            <w:proofErr w:type="spellStart"/>
            <w:r w:rsidRPr="00A32203">
              <w:t>Aruandluse</w:t>
            </w:r>
            <w:proofErr w:type="spellEnd"/>
            <w:r w:rsidRPr="00A32203">
              <w:t xml:space="preserve"> </w:t>
            </w:r>
            <w:proofErr w:type="spellStart"/>
            <w:r w:rsidRPr="00A32203">
              <w:t>koostamine</w:t>
            </w:r>
            <w:proofErr w:type="spellEnd"/>
            <w:r w:rsidRPr="00A32203">
              <w:t xml:space="preserve"> </w:t>
            </w:r>
            <w:proofErr w:type="spellStart"/>
            <w:r w:rsidRPr="00A32203">
              <w:t>ja</w:t>
            </w:r>
            <w:proofErr w:type="spellEnd"/>
            <w:r w:rsidRPr="00A32203">
              <w:t xml:space="preserve"> </w:t>
            </w:r>
            <w:proofErr w:type="spellStart"/>
            <w:r w:rsidRPr="00A32203">
              <w:t>esitamine</w:t>
            </w:r>
            <w:proofErr w:type="spellEnd"/>
          </w:p>
        </w:tc>
        <w:tc>
          <w:tcPr>
            <w:tcW w:w="6634" w:type="dxa"/>
          </w:tcPr>
          <w:p w14:paraId="0C2FA051" w14:textId="77777777" w:rsidR="00EE0730" w:rsidRPr="00CF2B2C" w:rsidRDefault="00EE0730" w:rsidP="00CF2B2C">
            <w:pPr>
              <w:numPr>
                <w:ilvl w:val="0"/>
                <w:numId w:val="22"/>
              </w:numPr>
              <w:tabs>
                <w:tab w:val="num" w:pos="430"/>
              </w:tabs>
              <w:ind w:left="360"/>
              <w:rPr>
                <w:szCs w:val="24"/>
              </w:rPr>
            </w:pPr>
            <w:r w:rsidRPr="00CF2B2C">
              <w:rPr>
                <w:szCs w:val="24"/>
              </w:rPr>
              <w:t>Aruanded on koostatud ja esitatud vastavalt õigusaktides sätestatud ja protse</w:t>
            </w:r>
            <w:r w:rsidR="009253CD" w:rsidRPr="00CF2B2C">
              <w:rPr>
                <w:szCs w:val="24"/>
              </w:rPr>
              <w:t>duuridest tulenevatele nõuetele</w:t>
            </w:r>
            <w:r w:rsidR="00644A34" w:rsidRPr="00CF2B2C">
              <w:rPr>
                <w:szCs w:val="24"/>
              </w:rPr>
              <w:t>.</w:t>
            </w:r>
          </w:p>
        </w:tc>
      </w:tr>
      <w:tr w:rsidR="00A32203" w:rsidRPr="00A32203" w14:paraId="727F91B1" w14:textId="77777777" w:rsidTr="009723F0">
        <w:tc>
          <w:tcPr>
            <w:tcW w:w="2297" w:type="dxa"/>
          </w:tcPr>
          <w:p w14:paraId="632DDE97" w14:textId="77777777" w:rsidR="00EE0730" w:rsidRPr="00A32203" w:rsidRDefault="00EE0730">
            <w:pPr>
              <w:autoSpaceDE w:val="0"/>
              <w:autoSpaceDN w:val="0"/>
              <w:adjustRightInd w:val="0"/>
              <w:rPr>
                <w:noProof/>
                <w:szCs w:val="24"/>
              </w:rPr>
            </w:pPr>
            <w:r w:rsidRPr="00A32203">
              <w:rPr>
                <w:noProof/>
                <w:szCs w:val="24"/>
              </w:rPr>
              <w:t xml:space="preserve">Informatsiooni andmine järelevalvet teostavate organisatsioonide esindajatele </w:t>
            </w:r>
          </w:p>
          <w:p w14:paraId="71C12D94" w14:textId="77777777" w:rsidR="00EE0730" w:rsidRPr="00A32203" w:rsidRDefault="00EE0730">
            <w:pPr>
              <w:rPr>
                <w:noProof/>
              </w:rPr>
            </w:pPr>
          </w:p>
        </w:tc>
        <w:tc>
          <w:tcPr>
            <w:tcW w:w="6634" w:type="dxa"/>
          </w:tcPr>
          <w:p w14:paraId="1AFE8818" w14:textId="77777777" w:rsidR="00EE0730" w:rsidRPr="00CF2B2C" w:rsidRDefault="00EE0730" w:rsidP="00CF2B2C">
            <w:pPr>
              <w:numPr>
                <w:ilvl w:val="0"/>
                <w:numId w:val="22"/>
              </w:numPr>
              <w:tabs>
                <w:tab w:val="num" w:pos="430"/>
              </w:tabs>
              <w:ind w:left="360"/>
              <w:rPr>
                <w:szCs w:val="24"/>
              </w:rPr>
            </w:pPr>
            <w:r w:rsidRPr="00CF2B2C">
              <w:rPr>
                <w:szCs w:val="24"/>
              </w:rPr>
              <w:t>Järelevalvet teostavate organisatsioonide esindajad on saanud neid rahuldava info</w:t>
            </w:r>
            <w:r w:rsidR="009253CD" w:rsidRPr="00CF2B2C">
              <w:rPr>
                <w:szCs w:val="24"/>
              </w:rPr>
              <w:t>rmatsiooni teenistuja töö kohta</w:t>
            </w:r>
            <w:r w:rsidR="00644A34" w:rsidRPr="00CF2B2C">
              <w:rPr>
                <w:szCs w:val="24"/>
              </w:rPr>
              <w:t>;</w:t>
            </w:r>
          </w:p>
          <w:p w14:paraId="31B7C7FA" w14:textId="77777777" w:rsidR="00EE0730" w:rsidRPr="00CF2B2C" w:rsidRDefault="00EE0730" w:rsidP="00CF2B2C">
            <w:pPr>
              <w:numPr>
                <w:ilvl w:val="0"/>
                <w:numId w:val="22"/>
              </w:numPr>
              <w:tabs>
                <w:tab w:val="num" w:pos="430"/>
              </w:tabs>
              <w:ind w:left="360"/>
              <w:rPr>
                <w:szCs w:val="24"/>
              </w:rPr>
            </w:pPr>
            <w:r w:rsidRPr="00CF2B2C">
              <w:rPr>
                <w:szCs w:val="24"/>
              </w:rPr>
              <w:t>Järelevalvet teostavate organisatsioonide esindajatele on osutatud igakülgset abi vastavalt nende vajadustele</w:t>
            </w:r>
            <w:r w:rsidR="00644A34" w:rsidRPr="00CF2B2C">
              <w:rPr>
                <w:szCs w:val="24"/>
              </w:rPr>
              <w:t>.</w:t>
            </w:r>
          </w:p>
        </w:tc>
      </w:tr>
      <w:tr w:rsidR="00A32203" w:rsidRPr="00A32203" w14:paraId="2FD8BA1C" w14:textId="77777777" w:rsidTr="009723F0">
        <w:tc>
          <w:tcPr>
            <w:tcW w:w="2297" w:type="dxa"/>
          </w:tcPr>
          <w:p w14:paraId="23052545" w14:textId="77777777" w:rsidR="00EE0730" w:rsidRPr="00A32203" w:rsidRDefault="00EE0730">
            <w:pPr>
              <w:rPr>
                <w:noProof/>
              </w:rPr>
            </w:pPr>
            <w:r w:rsidRPr="00A32203">
              <w:rPr>
                <w:noProof/>
              </w:rPr>
              <w:t>Infovahetus organisatsioonis</w:t>
            </w:r>
          </w:p>
        </w:tc>
        <w:tc>
          <w:tcPr>
            <w:tcW w:w="6634" w:type="dxa"/>
          </w:tcPr>
          <w:p w14:paraId="1773862F" w14:textId="77777777" w:rsidR="00EE0730" w:rsidRPr="00CF2B2C" w:rsidRDefault="00EE0730" w:rsidP="00CF2B2C">
            <w:pPr>
              <w:numPr>
                <w:ilvl w:val="0"/>
                <w:numId w:val="22"/>
              </w:numPr>
              <w:tabs>
                <w:tab w:val="num" w:pos="430"/>
              </w:tabs>
              <w:ind w:left="360"/>
              <w:rPr>
                <w:szCs w:val="24"/>
              </w:rPr>
            </w:pPr>
            <w:r w:rsidRPr="00CF2B2C">
              <w:rPr>
                <w:szCs w:val="24"/>
              </w:rPr>
              <w:t>Vajalik info jõuab operatiivselt kõikide osapoolteni</w:t>
            </w:r>
            <w:r w:rsidR="009B0A6F" w:rsidRPr="00CF2B2C">
              <w:rPr>
                <w:szCs w:val="24"/>
              </w:rPr>
              <w:t>;</w:t>
            </w:r>
            <w:r w:rsidRPr="00CF2B2C">
              <w:rPr>
                <w:szCs w:val="24"/>
              </w:rPr>
              <w:t xml:space="preserve"> </w:t>
            </w:r>
          </w:p>
          <w:p w14:paraId="45EF82CE" w14:textId="77777777" w:rsidR="00EE0730" w:rsidRPr="00CF2B2C" w:rsidRDefault="00EE0730" w:rsidP="00CF2B2C">
            <w:pPr>
              <w:numPr>
                <w:ilvl w:val="0"/>
                <w:numId w:val="22"/>
              </w:numPr>
              <w:tabs>
                <w:tab w:val="num" w:pos="430"/>
              </w:tabs>
              <w:ind w:left="360"/>
              <w:rPr>
                <w:szCs w:val="24"/>
              </w:rPr>
            </w:pPr>
            <w:r w:rsidRPr="00CF2B2C">
              <w:rPr>
                <w:szCs w:val="24"/>
              </w:rPr>
              <w:t xml:space="preserve">Kahtluste või ebaselguste korral on kirjalikult informeeritud </w:t>
            </w:r>
            <w:r w:rsidR="006820EE" w:rsidRPr="00CF2B2C">
              <w:rPr>
                <w:szCs w:val="24"/>
              </w:rPr>
              <w:t>vahetu</w:t>
            </w:r>
            <w:r w:rsidR="005A2661" w:rsidRPr="00CF2B2C">
              <w:rPr>
                <w:szCs w:val="24"/>
              </w:rPr>
              <w:t>t juh</w:t>
            </w:r>
            <w:r w:rsidR="006820EE" w:rsidRPr="00CF2B2C">
              <w:rPr>
                <w:szCs w:val="24"/>
              </w:rPr>
              <w:t>ti</w:t>
            </w:r>
            <w:r w:rsidRPr="00CF2B2C">
              <w:rPr>
                <w:szCs w:val="24"/>
              </w:rPr>
              <w:t xml:space="preserve"> ja tegutsetud vastavalt saadud juhtn</w:t>
            </w:r>
            <w:r w:rsidR="009B0A6F" w:rsidRPr="00CF2B2C">
              <w:rPr>
                <w:szCs w:val="24"/>
              </w:rPr>
              <w:t>ööridele;</w:t>
            </w:r>
          </w:p>
          <w:p w14:paraId="1079E87D" w14:textId="77777777" w:rsidR="00EE0730" w:rsidRPr="00CF2B2C" w:rsidRDefault="00EE0730" w:rsidP="00CF2B2C">
            <w:pPr>
              <w:numPr>
                <w:ilvl w:val="0"/>
                <w:numId w:val="22"/>
              </w:numPr>
              <w:tabs>
                <w:tab w:val="num" w:pos="430"/>
              </w:tabs>
              <w:ind w:left="360"/>
              <w:rPr>
                <w:szCs w:val="24"/>
              </w:rPr>
            </w:pPr>
            <w:r w:rsidRPr="00CF2B2C">
              <w:rPr>
                <w:szCs w:val="24"/>
              </w:rPr>
              <w:t>Teenistuja on kinni pidanud konfidentsiaalsuse nõudest ja ei ole väljastanud oma töö käigus saadud informatsiooni asjasse mittepuutuvatele isikutele</w:t>
            </w:r>
            <w:r w:rsidR="009B0A6F" w:rsidRPr="00CF2B2C">
              <w:rPr>
                <w:szCs w:val="24"/>
              </w:rPr>
              <w:t>.</w:t>
            </w:r>
          </w:p>
        </w:tc>
      </w:tr>
      <w:tr w:rsidR="00A32203" w:rsidRPr="00A32203" w14:paraId="03349EC2" w14:textId="77777777" w:rsidTr="009723F0">
        <w:trPr>
          <w:trHeight w:val="611"/>
        </w:trPr>
        <w:tc>
          <w:tcPr>
            <w:tcW w:w="2297" w:type="dxa"/>
            <w:tcBorders>
              <w:top w:val="single" w:sz="4" w:space="0" w:color="auto"/>
              <w:left w:val="single" w:sz="4" w:space="0" w:color="auto"/>
              <w:bottom w:val="single" w:sz="4" w:space="0" w:color="auto"/>
              <w:right w:val="single" w:sz="4" w:space="0" w:color="auto"/>
            </w:tcBorders>
          </w:tcPr>
          <w:p w14:paraId="28688E94" w14:textId="77777777" w:rsidR="00EE0730" w:rsidRPr="00A32203" w:rsidRDefault="00EE0730">
            <w:r w:rsidRPr="00A32203">
              <w:t>Lisaülesannete täitmine</w:t>
            </w:r>
          </w:p>
        </w:tc>
        <w:tc>
          <w:tcPr>
            <w:tcW w:w="6634" w:type="dxa"/>
            <w:tcBorders>
              <w:top w:val="single" w:sz="4" w:space="0" w:color="auto"/>
              <w:left w:val="single" w:sz="4" w:space="0" w:color="auto"/>
              <w:bottom w:val="single" w:sz="4" w:space="0" w:color="auto"/>
              <w:right w:val="single" w:sz="4" w:space="0" w:color="auto"/>
            </w:tcBorders>
          </w:tcPr>
          <w:p w14:paraId="4E328567" w14:textId="77777777" w:rsidR="00EE0730" w:rsidRPr="00CF2B2C" w:rsidRDefault="00EE0730" w:rsidP="00CF2B2C">
            <w:pPr>
              <w:numPr>
                <w:ilvl w:val="0"/>
                <w:numId w:val="22"/>
              </w:numPr>
              <w:tabs>
                <w:tab w:val="num" w:pos="430"/>
              </w:tabs>
              <w:ind w:left="360"/>
              <w:rPr>
                <w:szCs w:val="24"/>
              </w:rPr>
            </w:pPr>
            <w:r w:rsidRPr="00CF2B2C">
              <w:rPr>
                <w:szCs w:val="24"/>
              </w:rPr>
              <w:t>On täidetud vahetu ju</w:t>
            </w:r>
            <w:r w:rsidR="009253CD" w:rsidRPr="00CF2B2C">
              <w:rPr>
                <w:szCs w:val="24"/>
              </w:rPr>
              <w:t>hi poolt määratud lisaülesanded</w:t>
            </w:r>
            <w:r w:rsidR="009B0A6F" w:rsidRPr="00CF2B2C">
              <w:rPr>
                <w:szCs w:val="24"/>
              </w:rPr>
              <w:t>.</w:t>
            </w:r>
          </w:p>
        </w:tc>
      </w:tr>
    </w:tbl>
    <w:p w14:paraId="14BB1FE4" w14:textId="20E7126E" w:rsidR="00EE0730" w:rsidRDefault="00EE0730">
      <w:pPr>
        <w:rPr>
          <w:noProof/>
        </w:rPr>
      </w:pPr>
    </w:p>
    <w:p w14:paraId="5BBAC8DF" w14:textId="27B8F4B8" w:rsidR="00BF50C8" w:rsidRDefault="00BF50C8">
      <w:pPr>
        <w:rPr>
          <w:noProof/>
        </w:rPr>
      </w:pPr>
    </w:p>
    <w:p w14:paraId="7D910B49" w14:textId="406AE48F" w:rsidR="00BF50C8" w:rsidRDefault="00BF50C8">
      <w:pPr>
        <w:rPr>
          <w:noProof/>
        </w:rPr>
      </w:pPr>
    </w:p>
    <w:p w14:paraId="5FCF114C" w14:textId="25D7782A" w:rsidR="00BF50C8" w:rsidRDefault="00BF50C8">
      <w:pPr>
        <w:rPr>
          <w:noProof/>
        </w:rPr>
      </w:pPr>
    </w:p>
    <w:p w14:paraId="3DE0701C" w14:textId="77777777" w:rsidR="00BF50C8" w:rsidRPr="00293E23" w:rsidRDefault="00BF50C8" w:rsidP="00CF2B2C">
      <w:pPr>
        <w:pStyle w:val="Heading1"/>
        <w:ind w:left="1440" w:firstLine="720"/>
        <w:jc w:val="both"/>
        <w:rPr>
          <w:sz w:val="28"/>
        </w:rPr>
      </w:pPr>
      <w:r w:rsidRPr="00293E23">
        <w:rPr>
          <w:bCs/>
          <w:sz w:val="28"/>
        </w:rPr>
        <w:lastRenderedPageBreak/>
        <w:t>KVALIFIKATSIOONINÕUDED</w:t>
      </w:r>
    </w:p>
    <w:p w14:paraId="562997C8" w14:textId="14B0BA29" w:rsidR="00BF50C8" w:rsidRDefault="00BF50C8">
      <w:pPr>
        <w:rPr>
          <w:noProof/>
        </w:rPr>
      </w:pPr>
    </w:p>
    <w:p w14:paraId="5AE27CF3" w14:textId="77777777" w:rsidR="00BF50C8" w:rsidRPr="00A32203" w:rsidRDefault="00BF50C8">
      <w:pPr>
        <w:rPr>
          <w:noProof/>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529"/>
      </w:tblGrid>
      <w:tr w:rsidR="00BF50C8" w:rsidRPr="00293E23" w14:paraId="38A7D864" w14:textId="77777777" w:rsidTr="000F7AC0">
        <w:tc>
          <w:tcPr>
            <w:tcW w:w="2830" w:type="dxa"/>
          </w:tcPr>
          <w:p w14:paraId="53D5E044" w14:textId="77777777" w:rsidR="00BF50C8" w:rsidRPr="00293E23" w:rsidRDefault="00BF50C8" w:rsidP="000F7AC0">
            <w:pPr>
              <w:pStyle w:val="Heading1"/>
              <w:jc w:val="both"/>
              <w:rPr>
                <w:bCs/>
                <w:lang w:val="et-EE"/>
              </w:rPr>
            </w:pPr>
            <w:r w:rsidRPr="00293E23">
              <w:rPr>
                <w:bCs/>
                <w:lang w:val="et-EE"/>
              </w:rPr>
              <w:t>Haridus, eriala</w:t>
            </w:r>
          </w:p>
        </w:tc>
        <w:tc>
          <w:tcPr>
            <w:tcW w:w="5529" w:type="dxa"/>
          </w:tcPr>
          <w:p w14:paraId="4F0973AF" w14:textId="4BC30822" w:rsidR="00BF50C8" w:rsidRPr="00CF2B2C" w:rsidRDefault="00BF50C8" w:rsidP="00CF2B2C">
            <w:pPr>
              <w:numPr>
                <w:ilvl w:val="0"/>
                <w:numId w:val="22"/>
              </w:numPr>
              <w:tabs>
                <w:tab w:val="num" w:pos="430"/>
              </w:tabs>
              <w:ind w:left="360"/>
              <w:rPr>
                <w:szCs w:val="24"/>
              </w:rPr>
            </w:pPr>
            <w:r w:rsidRPr="00CF2B2C">
              <w:rPr>
                <w:szCs w:val="24"/>
              </w:rPr>
              <w:t>kõrgharidus, soovituslikult põllumajandus- või majandusalane eriala.</w:t>
            </w:r>
          </w:p>
        </w:tc>
      </w:tr>
      <w:tr w:rsidR="00BF50C8" w:rsidRPr="00293E23" w14:paraId="3868DA32" w14:textId="77777777" w:rsidTr="000F7AC0">
        <w:tc>
          <w:tcPr>
            <w:tcW w:w="2830" w:type="dxa"/>
          </w:tcPr>
          <w:p w14:paraId="1A2549AD" w14:textId="77777777" w:rsidR="00BF50C8" w:rsidRPr="00293E23" w:rsidRDefault="00BF50C8" w:rsidP="000F7AC0">
            <w:pPr>
              <w:pStyle w:val="Heading1"/>
              <w:jc w:val="both"/>
              <w:rPr>
                <w:bCs/>
                <w:lang w:val="et-EE"/>
              </w:rPr>
            </w:pPr>
            <w:proofErr w:type="spellStart"/>
            <w:r w:rsidRPr="00293E23">
              <w:rPr>
                <w:bCs/>
              </w:rPr>
              <w:t>Töökogemus</w:t>
            </w:r>
            <w:proofErr w:type="spellEnd"/>
          </w:p>
        </w:tc>
        <w:tc>
          <w:tcPr>
            <w:tcW w:w="5529" w:type="dxa"/>
          </w:tcPr>
          <w:p w14:paraId="2388210E" w14:textId="77777777" w:rsidR="00BF50C8" w:rsidRPr="00CF2B2C" w:rsidRDefault="00BF50C8" w:rsidP="00CF2B2C">
            <w:pPr>
              <w:numPr>
                <w:ilvl w:val="0"/>
                <w:numId w:val="22"/>
              </w:numPr>
              <w:tabs>
                <w:tab w:val="num" w:pos="430"/>
              </w:tabs>
              <w:ind w:left="360"/>
              <w:rPr>
                <w:szCs w:val="24"/>
              </w:rPr>
            </w:pPr>
            <w:r w:rsidRPr="00CF2B2C">
              <w:rPr>
                <w:szCs w:val="24"/>
              </w:rPr>
              <w:t>vähemalt 1 aastane töötamise kogemus avalikus sektoris.</w:t>
            </w:r>
          </w:p>
        </w:tc>
      </w:tr>
      <w:tr w:rsidR="00BF50C8" w:rsidRPr="00293E23" w14:paraId="75A24F1A" w14:textId="77777777" w:rsidTr="000F7AC0">
        <w:tc>
          <w:tcPr>
            <w:tcW w:w="2830" w:type="dxa"/>
          </w:tcPr>
          <w:p w14:paraId="29878E47" w14:textId="77777777" w:rsidR="00BF50C8" w:rsidRPr="00293E23" w:rsidRDefault="00BF50C8" w:rsidP="000F7AC0">
            <w:pPr>
              <w:jc w:val="both"/>
              <w:rPr>
                <w:b/>
                <w:bCs/>
              </w:rPr>
            </w:pPr>
            <w:r w:rsidRPr="00293E23">
              <w:rPr>
                <w:b/>
                <w:bCs/>
              </w:rPr>
              <w:t>Teadmised ja oskused</w:t>
            </w:r>
          </w:p>
        </w:tc>
        <w:tc>
          <w:tcPr>
            <w:tcW w:w="5529" w:type="dxa"/>
          </w:tcPr>
          <w:p w14:paraId="5069F2AA" w14:textId="77777777" w:rsidR="00BF50C8" w:rsidRPr="00293E23" w:rsidRDefault="00BF50C8" w:rsidP="00CF2B2C">
            <w:pPr>
              <w:numPr>
                <w:ilvl w:val="0"/>
                <w:numId w:val="22"/>
              </w:numPr>
              <w:tabs>
                <w:tab w:val="num" w:pos="430"/>
              </w:tabs>
              <w:ind w:left="360"/>
              <w:rPr>
                <w:szCs w:val="24"/>
              </w:rPr>
            </w:pPr>
            <w:r w:rsidRPr="00293E23">
              <w:rPr>
                <w:szCs w:val="24"/>
              </w:rPr>
              <w:t>juhtimiskogemus;</w:t>
            </w:r>
          </w:p>
          <w:p w14:paraId="0B8F386E" w14:textId="77777777" w:rsidR="00BF50C8" w:rsidRPr="00CF2B2C" w:rsidRDefault="00BF50C8" w:rsidP="00CF2B2C">
            <w:pPr>
              <w:numPr>
                <w:ilvl w:val="0"/>
                <w:numId w:val="22"/>
              </w:numPr>
              <w:tabs>
                <w:tab w:val="num" w:pos="430"/>
              </w:tabs>
              <w:ind w:left="360"/>
              <w:rPr>
                <w:szCs w:val="24"/>
              </w:rPr>
            </w:pPr>
            <w:r w:rsidRPr="00CF2B2C">
              <w:rPr>
                <w:szCs w:val="24"/>
              </w:rPr>
              <w:t>eesti keele väga hea valdamine kõnes ja kirjas, soovituslikult inglise või vene keele valdamine suhtlustasemel;</w:t>
            </w:r>
          </w:p>
          <w:p w14:paraId="1074912E" w14:textId="77777777" w:rsidR="00BF50C8" w:rsidRPr="00CF2B2C" w:rsidRDefault="00BF50C8" w:rsidP="00CF2B2C">
            <w:pPr>
              <w:numPr>
                <w:ilvl w:val="0"/>
                <w:numId w:val="22"/>
              </w:numPr>
              <w:tabs>
                <w:tab w:val="num" w:pos="430"/>
              </w:tabs>
              <w:ind w:left="360"/>
              <w:rPr>
                <w:szCs w:val="24"/>
              </w:rPr>
            </w:pPr>
            <w:r w:rsidRPr="00CF2B2C">
              <w:rPr>
                <w:szCs w:val="24"/>
              </w:rPr>
              <w:t>arvutioskus (MS Office kesktase, Internet);</w:t>
            </w:r>
          </w:p>
          <w:p w14:paraId="62F2548C" w14:textId="77777777" w:rsidR="00BF50C8" w:rsidRPr="00CF2B2C" w:rsidRDefault="00BF50C8" w:rsidP="00CF2B2C">
            <w:pPr>
              <w:numPr>
                <w:ilvl w:val="0"/>
                <w:numId w:val="22"/>
              </w:numPr>
              <w:tabs>
                <w:tab w:val="num" w:pos="430"/>
              </w:tabs>
              <w:ind w:left="360"/>
              <w:rPr>
                <w:szCs w:val="24"/>
              </w:rPr>
            </w:pPr>
            <w:r w:rsidRPr="00CF2B2C">
              <w:rPr>
                <w:szCs w:val="24"/>
              </w:rPr>
              <w:t>hea suhtlemisoskus;</w:t>
            </w:r>
          </w:p>
          <w:p w14:paraId="05A2599A" w14:textId="77777777" w:rsidR="00BF50C8" w:rsidRPr="00CF2B2C" w:rsidRDefault="00BF50C8" w:rsidP="00CF2B2C">
            <w:pPr>
              <w:numPr>
                <w:ilvl w:val="0"/>
                <w:numId w:val="22"/>
              </w:numPr>
              <w:tabs>
                <w:tab w:val="num" w:pos="430"/>
              </w:tabs>
              <w:ind w:left="360"/>
              <w:rPr>
                <w:szCs w:val="24"/>
              </w:rPr>
            </w:pPr>
            <w:r w:rsidRPr="00CF2B2C">
              <w:rPr>
                <w:szCs w:val="24"/>
              </w:rPr>
              <w:t>juhtimisoskus;</w:t>
            </w:r>
          </w:p>
          <w:p w14:paraId="40541B26" w14:textId="77777777" w:rsidR="00BF50C8" w:rsidRPr="00CF2B2C" w:rsidRDefault="00BF50C8" w:rsidP="00CF2B2C">
            <w:pPr>
              <w:numPr>
                <w:ilvl w:val="0"/>
                <w:numId w:val="22"/>
              </w:numPr>
              <w:tabs>
                <w:tab w:val="num" w:pos="430"/>
              </w:tabs>
              <w:ind w:left="360"/>
              <w:rPr>
                <w:szCs w:val="24"/>
              </w:rPr>
            </w:pPr>
            <w:r w:rsidRPr="00CF2B2C">
              <w:rPr>
                <w:szCs w:val="24"/>
              </w:rPr>
              <w:t>autojuhiload B kat.</w:t>
            </w:r>
          </w:p>
        </w:tc>
      </w:tr>
      <w:tr w:rsidR="00BF50C8" w:rsidRPr="00293E23" w14:paraId="157A2CF0" w14:textId="77777777" w:rsidTr="000F7AC0">
        <w:tc>
          <w:tcPr>
            <w:tcW w:w="2830" w:type="dxa"/>
          </w:tcPr>
          <w:p w14:paraId="6EC19187" w14:textId="77777777" w:rsidR="00BF50C8" w:rsidRPr="00293E23" w:rsidRDefault="00BF50C8" w:rsidP="000F7AC0">
            <w:pPr>
              <w:jc w:val="both"/>
              <w:rPr>
                <w:b/>
                <w:bCs/>
              </w:rPr>
            </w:pPr>
            <w:r w:rsidRPr="00293E23">
              <w:rPr>
                <w:b/>
                <w:bCs/>
              </w:rPr>
              <w:t>Omadused</w:t>
            </w:r>
          </w:p>
        </w:tc>
        <w:tc>
          <w:tcPr>
            <w:tcW w:w="5529" w:type="dxa"/>
          </w:tcPr>
          <w:p w14:paraId="12F8D644" w14:textId="77777777" w:rsidR="00BF50C8" w:rsidRPr="00CF2B2C" w:rsidRDefault="00BF50C8" w:rsidP="00CF2B2C">
            <w:pPr>
              <w:numPr>
                <w:ilvl w:val="0"/>
                <w:numId w:val="22"/>
              </w:numPr>
              <w:tabs>
                <w:tab w:val="num" w:pos="430"/>
              </w:tabs>
              <w:ind w:left="360"/>
              <w:rPr>
                <w:szCs w:val="24"/>
              </w:rPr>
            </w:pPr>
            <w:r w:rsidRPr="00CF2B2C">
              <w:rPr>
                <w:szCs w:val="24"/>
              </w:rPr>
              <w:t>korrektsus ja täpsus;</w:t>
            </w:r>
          </w:p>
          <w:p w14:paraId="6F40A9AB" w14:textId="77777777" w:rsidR="00BF50C8" w:rsidRPr="00CF2B2C" w:rsidRDefault="00BF50C8" w:rsidP="00CF2B2C">
            <w:pPr>
              <w:numPr>
                <w:ilvl w:val="0"/>
                <w:numId w:val="22"/>
              </w:numPr>
              <w:tabs>
                <w:tab w:val="num" w:pos="430"/>
              </w:tabs>
              <w:ind w:left="360"/>
              <w:rPr>
                <w:szCs w:val="24"/>
              </w:rPr>
            </w:pPr>
            <w:r w:rsidRPr="00CF2B2C">
              <w:rPr>
                <w:szCs w:val="24"/>
              </w:rPr>
              <w:t>meeskonnatöövalmidus;</w:t>
            </w:r>
          </w:p>
          <w:p w14:paraId="1EBA0374" w14:textId="77777777" w:rsidR="00BF50C8" w:rsidRPr="00CF2B2C" w:rsidRDefault="00BF50C8" w:rsidP="00CF2B2C">
            <w:pPr>
              <w:numPr>
                <w:ilvl w:val="0"/>
                <w:numId w:val="22"/>
              </w:numPr>
              <w:tabs>
                <w:tab w:val="num" w:pos="430"/>
              </w:tabs>
              <w:ind w:left="360"/>
              <w:rPr>
                <w:szCs w:val="24"/>
              </w:rPr>
            </w:pPr>
            <w:r w:rsidRPr="00CF2B2C">
              <w:rPr>
                <w:szCs w:val="24"/>
              </w:rPr>
              <w:t>hea stressitaluvus;</w:t>
            </w:r>
          </w:p>
          <w:p w14:paraId="61233635" w14:textId="77777777" w:rsidR="00BF50C8" w:rsidRPr="00CF2B2C" w:rsidRDefault="00BF50C8" w:rsidP="00CF2B2C">
            <w:pPr>
              <w:numPr>
                <w:ilvl w:val="0"/>
                <w:numId w:val="22"/>
              </w:numPr>
              <w:tabs>
                <w:tab w:val="num" w:pos="430"/>
              </w:tabs>
              <w:ind w:left="360"/>
              <w:rPr>
                <w:szCs w:val="24"/>
              </w:rPr>
            </w:pPr>
            <w:r w:rsidRPr="00CF2B2C">
              <w:rPr>
                <w:szCs w:val="24"/>
              </w:rPr>
              <w:t>õppimisvalmidus;</w:t>
            </w:r>
          </w:p>
          <w:p w14:paraId="1EE36A85" w14:textId="77777777" w:rsidR="00BF50C8" w:rsidRPr="00CF2B2C" w:rsidRDefault="00BF50C8" w:rsidP="00CF2B2C">
            <w:pPr>
              <w:numPr>
                <w:ilvl w:val="0"/>
                <w:numId w:val="22"/>
              </w:numPr>
              <w:tabs>
                <w:tab w:val="num" w:pos="430"/>
              </w:tabs>
              <w:ind w:left="360"/>
              <w:rPr>
                <w:szCs w:val="24"/>
              </w:rPr>
            </w:pPr>
            <w:r w:rsidRPr="00CF2B2C">
              <w:rPr>
                <w:szCs w:val="24"/>
              </w:rPr>
              <w:t>iseseisvus.</w:t>
            </w:r>
          </w:p>
        </w:tc>
      </w:tr>
    </w:tbl>
    <w:p w14:paraId="314C60A1" w14:textId="4CC12727" w:rsidR="00EE0730" w:rsidRDefault="00EE0730">
      <w:pPr>
        <w:rPr>
          <w:noProof/>
        </w:rPr>
      </w:pPr>
    </w:p>
    <w:p w14:paraId="2907CE8C" w14:textId="77777777" w:rsidR="00CF2B2C" w:rsidRPr="00A32203" w:rsidRDefault="00CF2B2C">
      <w:pPr>
        <w:rPr>
          <w:noProof/>
        </w:rPr>
      </w:pPr>
    </w:p>
    <w:p w14:paraId="20C50682" w14:textId="11D8FF27" w:rsidR="00EE0730" w:rsidRPr="00A32203" w:rsidRDefault="00CF2B2C">
      <w:r w:rsidRPr="00C7020C">
        <w:rPr>
          <w:b/>
        </w:rPr>
        <w:t xml:space="preserve">Ametijuhend kehtib tagasiulatuvalt alates </w:t>
      </w:r>
      <w:r>
        <w:rPr>
          <w:b/>
        </w:rPr>
        <w:t>2</w:t>
      </w:r>
      <w:r w:rsidRPr="00C7020C">
        <w:rPr>
          <w:b/>
        </w:rPr>
        <w:t>1.0</w:t>
      </w:r>
      <w:r>
        <w:rPr>
          <w:b/>
        </w:rPr>
        <w:t>9</w:t>
      </w:r>
      <w:r w:rsidRPr="00C7020C">
        <w:rPr>
          <w:b/>
        </w:rPr>
        <w:t>.202</w:t>
      </w:r>
      <w:r>
        <w:rPr>
          <w:b/>
        </w:rPr>
        <w:t>3</w:t>
      </w:r>
    </w:p>
    <w:p w14:paraId="271067DA" w14:textId="77777777" w:rsidR="00C7020C" w:rsidRDefault="00C7020C" w:rsidP="00CF2B2C">
      <w:pPr>
        <w:rPr>
          <w:b/>
        </w:rPr>
      </w:pPr>
    </w:p>
    <w:p w14:paraId="3B6CCB18" w14:textId="117D6003" w:rsidR="0094576C" w:rsidRPr="00C7020C" w:rsidRDefault="0094576C" w:rsidP="00CF2B2C">
      <w:pPr>
        <w:rPr>
          <w:b/>
        </w:rPr>
      </w:pPr>
    </w:p>
    <w:p w14:paraId="57B83AB3" w14:textId="77777777" w:rsidR="00EE0730" w:rsidRPr="00A32203" w:rsidRDefault="00EE0730"/>
    <w:p w14:paraId="51B0BCD8" w14:textId="77777777" w:rsidR="00EE0730" w:rsidRPr="00A32203" w:rsidRDefault="00EE0730"/>
    <w:p w14:paraId="04497FD1" w14:textId="77777777" w:rsidR="00EE0730" w:rsidRPr="00A32203" w:rsidRDefault="00EE0730">
      <w:pPr>
        <w:pStyle w:val="Header"/>
        <w:tabs>
          <w:tab w:val="clear" w:pos="4153"/>
          <w:tab w:val="clear" w:pos="8306"/>
        </w:tabs>
        <w:rPr>
          <w:szCs w:val="24"/>
        </w:rPr>
      </w:pPr>
      <w:r w:rsidRPr="00A32203">
        <w:rPr>
          <w:b/>
          <w:szCs w:val="24"/>
        </w:rPr>
        <w:t>TÖÖANDJA ESINDAJA</w:t>
      </w:r>
      <w:r w:rsidRPr="00A32203">
        <w:rPr>
          <w:szCs w:val="24"/>
        </w:rPr>
        <w:t xml:space="preserve"> </w:t>
      </w:r>
      <w:r w:rsidRPr="00A32203">
        <w:rPr>
          <w:szCs w:val="24"/>
        </w:rPr>
        <w:tab/>
      </w:r>
      <w:r w:rsidRPr="00A32203">
        <w:rPr>
          <w:szCs w:val="24"/>
        </w:rPr>
        <w:tab/>
      </w:r>
      <w:r w:rsidRPr="00A32203">
        <w:rPr>
          <w:szCs w:val="24"/>
        </w:rPr>
        <w:tab/>
      </w:r>
      <w:proofErr w:type="spellStart"/>
      <w:r w:rsidRPr="00A32203">
        <w:rPr>
          <w:szCs w:val="24"/>
        </w:rPr>
        <w:t>Nimi</w:t>
      </w:r>
      <w:proofErr w:type="spellEnd"/>
      <w:r w:rsidR="00012055" w:rsidRPr="00A32203">
        <w:rPr>
          <w:szCs w:val="24"/>
        </w:rPr>
        <w:t xml:space="preserve">: </w:t>
      </w:r>
      <w:r w:rsidR="00012055" w:rsidRPr="00A32203">
        <w:t>Jaan Kallas</w:t>
      </w:r>
    </w:p>
    <w:p w14:paraId="12B92422" w14:textId="77777777" w:rsidR="00EE0730" w:rsidRPr="00A32203" w:rsidRDefault="00EE0730">
      <w:pPr>
        <w:rPr>
          <w:sz w:val="16"/>
          <w:szCs w:val="16"/>
        </w:rPr>
      </w:pPr>
    </w:p>
    <w:p w14:paraId="63ABF076" w14:textId="77777777" w:rsidR="00EE0730" w:rsidRPr="00A32203" w:rsidRDefault="00EE0730">
      <w:r w:rsidRPr="00A32203">
        <w:t xml:space="preserve">Kuupäev </w:t>
      </w:r>
      <w:r w:rsidRPr="00A32203">
        <w:tab/>
      </w:r>
      <w:r w:rsidRPr="00A32203">
        <w:tab/>
      </w:r>
      <w:r w:rsidRPr="00A32203">
        <w:tab/>
      </w:r>
      <w:r w:rsidRPr="00A32203">
        <w:tab/>
      </w:r>
      <w:r w:rsidRPr="00A32203">
        <w:tab/>
        <w:t>Allkiri</w:t>
      </w:r>
      <w:r w:rsidR="00012055" w:rsidRPr="00A32203">
        <w:t xml:space="preserve"> (allkirjastatud digitaalselt)</w:t>
      </w:r>
    </w:p>
    <w:p w14:paraId="5634BCFA" w14:textId="77777777" w:rsidR="00EE0730" w:rsidRPr="00A32203" w:rsidRDefault="00EE0730">
      <w:pPr>
        <w:rPr>
          <w:sz w:val="16"/>
          <w:szCs w:val="16"/>
        </w:rPr>
      </w:pPr>
    </w:p>
    <w:p w14:paraId="4042A20E" w14:textId="77777777" w:rsidR="00EE0730" w:rsidRPr="00A32203" w:rsidRDefault="00EE0730"/>
    <w:p w14:paraId="574FC7C1" w14:textId="77777777" w:rsidR="00EE0730" w:rsidRPr="00A32203" w:rsidRDefault="00EE0730">
      <w:r w:rsidRPr="00A32203">
        <w:rPr>
          <w:b/>
        </w:rPr>
        <w:t>VAHETU JUHT</w:t>
      </w:r>
      <w:r w:rsidRPr="00A32203">
        <w:tab/>
      </w:r>
      <w:r w:rsidRPr="00A32203">
        <w:tab/>
      </w:r>
      <w:r w:rsidRPr="00A32203">
        <w:tab/>
      </w:r>
      <w:r w:rsidRPr="00A32203">
        <w:tab/>
        <w:t>Nimi</w:t>
      </w:r>
      <w:r w:rsidR="00012055" w:rsidRPr="00A32203">
        <w:t>: Piret Kljutšivski</w:t>
      </w:r>
      <w:r w:rsidRPr="00A32203">
        <w:t xml:space="preserve"> </w:t>
      </w:r>
      <w:r w:rsidR="00012055" w:rsidRPr="00A32203">
        <w:t xml:space="preserve"> </w:t>
      </w:r>
    </w:p>
    <w:p w14:paraId="2AAF1AB2" w14:textId="77777777" w:rsidR="00EE0730" w:rsidRPr="00A32203" w:rsidRDefault="00EE0730">
      <w:pPr>
        <w:rPr>
          <w:sz w:val="16"/>
          <w:szCs w:val="16"/>
        </w:rPr>
      </w:pPr>
    </w:p>
    <w:p w14:paraId="1A9FE181" w14:textId="77777777" w:rsidR="00EE0730" w:rsidRPr="00A32203" w:rsidRDefault="00EE0730">
      <w:r w:rsidRPr="00A32203">
        <w:t>Kuupäev</w:t>
      </w:r>
      <w:r w:rsidRPr="00A32203">
        <w:tab/>
      </w:r>
      <w:r w:rsidRPr="00A32203">
        <w:tab/>
      </w:r>
      <w:r w:rsidRPr="00A32203">
        <w:tab/>
      </w:r>
      <w:r w:rsidRPr="00A32203">
        <w:tab/>
      </w:r>
      <w:r w:rsidRPr="00A32203">
        <w:tab/>
        <w:t>Allkiri</w:t>
      </w:r>
      <w:r w:rsidR="00012055" w:rsidRPr="00A32203">
        <w:t xml:space="preserve"> (allkirjastatud digitaalselt)</w:t>
      </w:r>
    </w:p>
    <w:p w14:paraId="029AC63E" w14:textId="77777777" w:rsidR="00EE0730" w:rsidRPr="00A32203" w:rsidRDefault="00EE0730">
      <w:pPr>
        <w:rPr>
          <w:sz w:val="16"/>
          <w:szCs w:val="16"/>
        </w:rPr>
      </w:pPr>
    </w:p>
    <w:p w14:paraId="06B3EABB" w14:textId="77777777" w:rsidR="00EE0730" w:rsidRPr="00A32203" w:rsidRDefault="00EE0730">
      <w:pPr>
        <w:jc w:val="both"/>
      </w:pPr>
    </w:p>
    <w:p w14:paraId="3F40AFE0" w14:textId="77777777" w:rsidR="00EE0730" w:rsidRPr="00A32203" w:rsidRDefault="00EE0730">
      <w:pPr>
        <w:jc w:val="both"/>
      </w:pPr>
      <w:r w:rsidRPr="00A32203">
        <w:t>Kinnitan, et olen tutvunud ametijuhendiga ja kohustun järgima sellega ettenähtud tingimusi ja nõudeid.</w:t>
      </w:r>
    </w:p>
    <w:p w14:paraId="2FA7E7BA" w14:textId="0FE4AF76" w:rsidR="00EE0730" w:rsidRDefault="00EE0730"/>
    <w:p w14:paraId="532BFAF6" w14:textId="77777777" w:rsidR="00CF2B2C" w:rsidRPr="00A32203" w:rsidRDefault="00CF2B2C"/>
    <w:p w14:paraId="5771A070" w14:textId="22D440A1" w:rsidR="00EE0730" w:rsidRPr="00A32203" w:rsidRDefault="00EE0730">
      <w:r w:rsidRPr="00A32203">
        <w:rPr>
          <w:b/>
        </w:rPr>
        <w:t>TEENISTUJA</w:t>
      </w:r>
      <w:r w:rsidRPr="00A32203">
        <w:rPr>
          <w:b/>
        </w:rPr>
        <w:tab/>
      </w:r>
      <w:r w:rsidR="00012055" w:rsidRPr="00A32203">
        <w:tab/>
      </w:r>
      <w:r w:rsidR="00012055" w:rsidRPr="00A32203">
        <w:tab/>
      </w:r>
      <w:r w:rsidR="00012055" w:rsidRPr="00A32203">
        <w:tab/>
      </w:r>
      <w:r w:rsidRPr="00A32203">
        <w:t>Nimi</w:t>
      </w:r>
      <w:r w:rsidR="00012055" w:rsidRPr="00A32203">
        <w:t xml:space="preserve">: </w:t>
      </w:r>
      <w:r w:rsidR="00BF50C8">
        <w:t>Heiki Sepp</w:t>
      </w:r>
    </w:p>
    <w:p w14:paraId="3D24C8AC" w14:textId="77777777" w:rsidR="00EE0730" w:rsidRPr="00A32203" w:rsidRDefault="00EE0730">
      <w:pPr>
        <w:rPr>
          <w:sz w:val="16"/>
          <w:szCs w:val="16"/>
        </w:rPr>
      </w:pPr>
    </w:p>
    <w:p w14:paraId="47333C1C" w14:textId="77777777" w:rsidR="00EE0730" w:rsidRPr="00A32203" w:rsidRDefault="00EE0730">
      <w:r w:rsidRPr="00A32203">
        <w:t xml:space="preserve">Kuupäev </w:t>
      </w:r>
      <w:r w:rsidRPr="00A32203">
        <w:tab/>
      </w:r>
      <w:r w:rsidRPr="00A32203">
        <w:tab/>
      </w:r>
      <w:r w:rsidRPr="00A32203">
        <w:tab/>
      </w:r>
      <w:r w:rsidRPr="00A32203">
        <w:tab/>
      </w:r>
      <w:r w:rsidRPr="00A32203">
        <w:tab/>
        <w:t>Allkiri</w:t>
      </w:r>
      <w:r w:rsidR="00012055" w:rsidRPr="00A32203">
        <w:t xml:space="preserve"> (allkirjastatud digitaalselt)</w:t>
      </w:r>
    </w:p>
    <w:sectPr w:rsidR="00EE0730" w:rsidRPr="00A32203" w:rsidSect="00713619">
      <w:pgSz w:w="11906" w:h="16838" w:code="9"/>
      <w:pgMar w:top="1440" w:right="1797" w:bottom="1258"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3BEB" w14:textId="77777777" w:rsidR="00622BB4" w:rsidRDefault="00622BB4">
      <w:r>
        <w:separator/>
      </w:r>
    </w:p>
  </w:endnote>
  <w:endnote w:type="continuationSeparator" w:id="0">
    <w:p w14:paraId="448FABAC" w14:textId="77777777" w:rsidR="00622BB4" w:rsidRDefault="0062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CE5E" w14:textId="77777777" w:rsidR="00622BB4" w:rsidRDefault="00622BB4">
      <w:r>
        <w:separator/>
      </w:r>
    </w:p>
  </w:footnote>
  <w:footnote w:type="continuationSeparator" w:id="0">
    <w:p w14:paraId="0875118E" w14:textId="77777777" w:rsidR="00622BB4" w:rsidRDefault="0062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1" w15:restartNumberingAfterBreak="0">
    <w:nsid w:val="05DF76CB"/>
    <w:multiLevelType w:val="hybridMultilevel"/>
    <w:tmpl w:val="982A22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2D5454"/>
    <w:multiLevelType w:val="hybridMultilevel"/>
    <w:tmpl w:val="7A72E546"/>
    <w:lvl w:ilvl="0" w:tplc="04250001">
      <w:start w:val="1"/>
      <w:numFmt w:val="bullet"/>
      <w:lvlText w:val=""/>
      <w:lvlJc w:val="left"/>
      <w:pPr>
        <w:ind w:left="712" w:hanging="360"/>
      </w:pPr>
      <w:rPr>
        <w:rFonts w:ascii="Symbol" w:hAnsi="Symbol" w:hint="default"/>
      </w:rPr>
    </w:lvl>
    <w:lvl w:ilvl="1" w:tplc="04250003" w:tentative="1">
      <w:start w:val="1"/>
      <w:numFmt w:val="bullet"/>
      <w:lvlText w:val="o"/>
      <w:lvlJc w:val="left"/>
      <w:pPr>
        <w:ind w:left="1432" w:hanging="360"/>
      </w:pPr>
      <w:rPr>
        <w:rFonts w:ascii="Courier New" w:hAnsi="Courier New" w:cs="Courier New" w:hint="default"/>
      </w:rPr>
    </w:lvl>
    <w:lvl w:ilvl="2" w:tplc="04250005" w:tentative="1">
      <w:start w:val="1"/>
      <w:numFmt w:val="bullet"/>
      <w:lvlText w:val=""/>
      <w:lvlJc w:val="left"/>
      <w:pPr>
        <w:ind w:left="2152" w:hanging="360"/>
      </w:pPr>
      <w:rPr>
        <w:rFonts w:ascii="Wingdings" w:hAnsi="Wingdings" w:hint="default"/>
      </w:rPr>
    </w:lvl>
    <w:lvl w:ilvl="3" w:tplc="04250001" w:tentative="1">
      <w:start w:val="1"/>
      <w:numFmt w:val="bullet"/>
      <w:lvlText w:val=""/>
      <w:lvlJc w:val="left"/>
      <w:pPr>
        <w:ind w:left="2872" w:hanging="360"/>
      </w:pPr>
      <w:rPr>
        <w:rFonts w:ascii="Symbol" w:hAnsi="Symbol" w:hint="default"/>
      </w:rPr>
    </w:lvl>
    <w:lvl w:ilvl="4" w:tplc="04250003" w:tentative="1">
      <w:start w:val="1"/>
      <w:numFmt w:val="bullet"/>
      <w:lvlText w:val="o"/>
      <w:lvlJc w:val="left"/>
      <w:pPr>
        <w:ind w:left="3592" w:hanging="360"/>
      </w:pPr>
      <w:rPr>
        <w:rFonts w:ascii="Courier New" w:hAnsi="Courier New" w:cs="Courier New" w:hint="default"/>
      </w:rPr>
    </w:lvl>
    <w:lvl w:ilvl="5" w:tplc="04250005" w:tentative="1">
      <w:start w:val="1"/>
      <w:numFmt w:val="bullet"/>
      <w:lvlText w:val=""/>
      <w:lvlJc w:val="left"/>
      <w:pPr>
        <w:ind w:left="4312" w:hanging="360"/>
      </w:pPr>
      <w:rPr>
        <w:rFonts w:ascii="Wingdings" w:hAnsi="Wingdings" w:hint="default"/>
      </w:rPr>
    </w:lvl>
    <w:lvl w:ilvl="6" w:tplc="04250001" w:tentative="1">
      <w:start w:val="1"/>
      <w:numFmt w:val="bullet"/>
      <w:lvlText w:val=""/>
      <w:lvlJc w:val="left"/>
      <w:pPr>
        <w:ind w:left="5032" w:hanging="360"/>
      </w:pPr>
      <w:rPr>
        <w:rFonts w:ascii="Symbol" w:hAnsi="Symbol" w:hint="default"/>
      </w:rPr>
    </w:lvl>
    <w:lvl w:ilvl="7" w:tplc="04250003" w:tentative="1">
      <w:start w:val="1"/>
      <w:numFmt w:val="bullet"/>
      <w:lvlText w:val="o"/>
      <w:lvlJc w:val="left"/>
      <w:pPr>
        <w:ind w:left="5752" w:hanging="360"/>
      </w:pPr>
      <w:rPr>
        <w:rFonts w:ascii="Courier New" w:hAnsi="Courier New" w:cs="Courier New" w:hint="default"/>
      </w:rPr>
    </w:lvl>
    <w:lvl w:ilvl="8" w:tplc="04250005" w:tentative="1">
      <w:start w:val="1"/>
      <w:numFmt w:val="bullet"/>
      <w:lvlText w:val=""/>
      <w:lvlJc w:val="left"/>
      <w:pPr>
        <w:ind w:left="6472" w:hanging="360"/>
      </w:pPr>
      <w:rPr>
        <w:rFonts w:ascii="Wingdings" w:hAnsi="Wingdings" w:hint="default"/>
      </w:rPr>
    </w:lvl>
  </w:abstractNum>
  <w:abstractNum w:abstractNumId="3"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1C535471"/>
    <w:multiLevelType w:val="hybridMultilevel"/>
    <w:tmpl w:val="75D86D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D503B20"/>
    <w:multiLevelType w:val="singleLevel"/>
    <w:tmpl w:val="F5CE954A"/>
    <w:lvl w:ilvl="0">
      <w:start w:val="2"/>
      <w:numFmt w:val="upperRoman"/>
      <w:pStyle w:val="Heading6"/>
      <w:lvlText w:val="%1."/>
      <w:lvlJc w:val="left"/>
      <w:pPr>
        <w:tabs>
          <w:tab w:val="num" w:pos="720"/>
        </w:tabs>
        <w:ind w:left="720" w:hanging="720"/>
      </w:pPr>
      <w:rPr>
        <w:rFonts w:hint="default"/>
      </w:rPr>
    </w:lvl>
  </w:abstractNum>
  <w:abstractNum w:abstractNumId="6" w15:restartNumberingAfterBreak="0">
    <w:nsid w:val="1F2A43BB"/>
    <w:multiLevelType w:val="hybridMultilevel"/>
    <w:tmpl w:val="B8341D00"/>
    <w:lvl w:ilvl="0" w:tplc="298AFF4A">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71F4B"/>
    <w:multiLevelType w:val="hybridMultilevel"/>
    <w:tmpl w:val="78D4FE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16074"/>
    <w:multiLevelType w:val="hybridMultilevel"/>
    <w:tmpl w:val="02B06BE4"/>
    <w:lvl w:ilvl="0" w:tplc="04250001">
      <w:start w:val="1"/>
      <w:numFmt w:val="bullet"/>
      <w:lvlText w:val=""/>
      <w:lvlJc w:val="left"/>
      <w:pPr>
        <w:ind w:left="712" w:hanging="360"/>
      </w:pPr>
      <w:rPr>
        <w:rFonts w:ascii="Symbol" w:hAnsi="Symbol" w:hint="default"/>
      </w:rPr>
    </w:lvl>
    <w:lvl w:ilvl="1" w:tplc="04250003" w:tentative="1">
      <w:start w:val="1"/>
      <w:numFmt w:val="bullet"/>
      <w:lvlText w:val="o"/>
      <w:lvlJc w:val="left"/>
      <w:pPr>
        <w:ind w:left="1432" w:hanging="360"/>
      </w:pPr>
      <w:rPr>
        <w:rFonts w:ascii="Courier New" w:hAnsi="Courier New" w:cs="Courier New" w:hint="default"/>
      </w:rPr>
    </w:lvl>
    <w:lvl w:ilvl="2" w:tplc="04250005" w:tentative="1">
      <w:start w:val="1"/>
      <w:numFmt w:val="bullet"/>
      <w:lvlText w:val=""/>
      <w:lvlJc w:val="left"/>
      <w:pPr>
        <w:ind w:left="2152" w:hanging="360"/>
      </w:pPr>
      <w:rPr>
        <w:rFonts w:ascii="Wingdings" w:hAnsi="Wingdings" w:hint="default"/>
      </w:rPr>
    </w:lvl>
    <w:lvl w:ilvl="3" w:tplc="04250001" w:tentative="1">
      <w:start w:val="1"/>
      <w:numFmt w:val="bullet"/>
      <w:lvlText w:val=""/>
      <w:lvlJc w:val="left"/>
      <w:pPr>
        <w:ind w:left="2872" w:hanging="360"/>
      </w:pPr>
      <w:rPr>
        <w:rFonts w:ascii="Symbol" w:hAnsi="Symbol" w:hint="default"/>
      </w:rPr>
    </w:lvl>
    <w:lvl w:ilvl="4" w:tplc="04250003" w:tentative="1">
      <w:start w:val="1"/>
      <w:numFmt w:val="bullet"/>
      <w:lvlText w:val="o"/>
      <w:lvlJc w:val="left"/>
      <w:pPr>
        <w:ind w:left="3592" w:hanging="360"/>
      </w:pPr>
      <w:rPr>
        <w:rFonts w:ascii="Courier New" w:hAnsi="Courier New" w:cs="Courier New" w:hint="default"/>
      </w:rPr>
    </w:lvl>
    <w:lvl w:ilvl="5" w:tplc="04250005" w:tentative="1">
      <w:start w:val="1"/>
      <w:numFmt w:val="bullet"/>
      <w:lvlText w:val=""/>
      <w:lvlJc w:val="left"/>
      <w:pPr>
        <w:ind w:left="4312" w:hanging="360"/>
      </w:pPr>
      <w:rPr>
        <w:rFonts w:ascii="Wingdings" w:hAnsi="Wingdings" w:hint="default"/>
      </w:rPr>
    </w:lvl>
    <w:lvl w:ilvl="6" w:tplc="04250001" w:tentative="1">
      <w:start w:val="1"/>
      <w:numFmt w:val="bullet"/>
      <w:lvlText w:val=""/>
      <w:lvlJc w:val="left"/>
      <w:pPr>
        <w:ind w:left="5032" w:hanging="360"/>
      </w:pPr>
      <w:rPr>
        <w:rFonts w:ascii="Symbol" w:hAnsi="Symbol" w:hint="default"/>
      </w:rPr>
    </w:lvl>
    <w:lvl w:ilvl="7" w:tplc="04250003" w:tentative="1">
      <w:start w:val="1"/>
      <w:numFmt w:val="bullet"/>
      <w:lvlText w:val="o"/>
      <w:lvlJc w:val="left"/>
      <w:pPr>
        <w:ind w:left="5752" w:hanging="360"/>
      </w:pPr>
      <w:rPr>
        <w:rFonts w:ascii="Courier New" w:hAnsi="Courier New" w:cs="Courier New" w:hint="default"/>
      </w:rPr>
    </w:lvl>
    <w:lvl w:ilvl="8" w:tplc="04250005" w:tentative="1">
      <w:start w:val="1"/>
      <w:numFmt w:val="bullet"/>
      <w:lvlText w:val=""/>
      <w:lvlJc w:val="left"/>
      <w:pPr>
        <w:ind w:left="6472" w:hanging="360"/>
      </w:pPr>
      <w:rPr>
        <w:rFonts w:ascii="Wingdings" w:hAnsi="Wingdings" w:hint="default"/>
      </w:rPr>
    </w:lvl>
  </w:abstractNum>
  <w:abstractNum w:abstractNumId="17" w15:restartNumberingAfterBreak="0">
    <w:nsid w:val="46806B9D"/>
    <w:multiLevelType w:val="hybridMultilevel"/>
    <w:tmpl w:val="65F27B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E64E2A"/>
    <w:multiLevelType w:val="hybridMultilevel"/>
    <w:tmpl w:val="B834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79B13C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0"/>
  </w:num>
  <w:num w:numId="3">
    <w:abstractNumId w:val="8"/>
  </w:num>
  <w:num w:numId="4">
    <w:abstractNumId w:val="19"/>
  </w:num>
  <w:num w:numId="5">
    <w:abstractNumId w:val="10"/>
  </w:num>
  <w:num w:numId="6">
    <w:abstractNumId w:val="18"/>
  </w:num>
  <w:num w:numId="7">
    <w:abstractNumId w:val="12"/>
  </w:num>
  <w:num w:numId="8">
    <w:abstractNumId w:val="13"/>
  </w:num>
  <w:num w:numId="9">
    <w:abstractNumId w:val="15"/>
  </w:num>
  <w:num w:numId="10">
    <w:abstractNumId w:val="2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20"/>
  </w:num>
  <w:num w:numId="15">
    <w:abstractNumId w:val="3"/>
  </w:num>
  <w:num w:numId="16">
    <w:abstractNumId w:val="24"/>
  </w:num>
  <w:num w:numId="17">
    <w:abstractNumId w:val="11"/>
  </w:num>
  <w:num w:numId="18">
    <w:abstractNumId w:val="6"/>
  </w:num>
  <w:num w:numId="19">
    <w:abstractNumId w:val="5"/>
  </w:num>
  <w:num w:numId="20">
    <w:abstractNumId w:val="17"/>
  </w:num>
  <w:num w:numId="21">
    <w:abstractNumId w:val="7"/>
  </w:num>
  <w:num w:numId="22">
    <w:abstractNumId w:val="16"/>
  </w:num>
  <w:num w:numId="23">
    <w:abstractNumId w:val="2"/>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B4"/>
    <w:rsid w:val="00012055"/>
    <w:rsid w:val="00014E5B"/>
    <w:rsid w:val="00021B4E"/>
    <w:rsid w:val="00024633"/>
    <w:rsid w:val="00035DCD"/>
    <w:rsid w:val="00060798"/>
    <w:rsid w:val="0008026F"/>
    <w:rsid w:val="000804E1"/>
    <w:rsid w:val="000A7EC0"/>
    <w:rsid w:val="000B557B"/>
    <w:rsid w:val="000C5641"/>
    <w:rsid w:val="00123742"/>
    <w:rsid w:val="00127A2F"/>
    <w:rsid w:val="00131FC3"/>
    <w:rsid w:val="0013358E"/>
    <w:rsid w:val="00140D2E"/>
    <w:rsid w:val="0018766F"/>
    <w:rsid w:val="00196BD1"/>
    <w:rsid w:val="001A0519"/>
    <w:rsid w:val="001C736B"/>
    <w:rsid w:val="001E5455"/>
    <w:rsid w:val="001F3DE0"/>
    <w:rsid w:val="002254D9"/>
    <w:rsid w:val="00255859"/>
    <w:rsid w:val="00283487"/>
    <w:rsid w:val="00287533"/>
    <w:rsid w:val="00295094"/>
    <w:rsid w:val="002B278E"/>
    <w:rsid w:val="002C1052"/>
    <w:rsid w:val="002E0FEF"/>
    <w:rsid w:val="002E7A84"/>
    <w:rsid w:val="002F2278"/>
    <w:rsid w:val="00302712"/>
    <w:rsid w:val="003105C9"/>
    <w:rsid w:val="00326DBD"/>
    <w:rsid w:val="003279D9"/>
    <w:rsid w:val="00344C1D"/>
    <w:rsid w:val="003510F8"/>
    <w:rsid w:val="00362828"/>
    <w:rsid w:val="003E2947"/>
    <w:rsid w:val="003E5D41"/>
    <w:rsid w:val="00436011"/>
    <w:rsid w:val="00457070"/>
    <w:rsid w:val="00457C4F"/>
    <w:rsid w:val="004D7787"/>
    <w:rsid w:val="004F0F92"/>
    <w:rsid w:val="00512617"/>
    <w:rsid w:val="00517D45"/>
    <w:rsid w:val="00520205"/>
    <w:rsid w:val="00520D7F"/>
    <w:rsid w:val="0052550B"/>
    <w:rsid w:val="00550ADE"/>
    <w:rsid w:val="00594E12"/>
    <w:rsid w:val="005A2661"/>
    <w:rsid w:val="005C6E5F"/>
    <w:rsid w:val="00611BA8"/>
    <w:rsid w:val="00622BB4"/>
    <w:rsid w:val="00644A34"/>
    <w:rsid w:val="006737C8"/>
    <w:rsid w:val="006820EE"/>
    <w:rsid w:val="006830C0"/>
    <w:rsid w:val="00697DE2"/>
    <w:rsid w:val="006A6CC6"/>
    <w:rsid w:val="006C4BA9"/>
    <w:rsid w:val="006C641B"/>
    <w:rsid w:val="006D1F19"/>
    <w:rsid w:val="006D2F21"/>
    <w:rsid w:val="006E3D7F"/>
    <w:rsid w:val="00713619"/>
    <w:rsid w:val="0072694E"/>
    <w:rsid w:val="00740378"/>
    <w:rsid w:val="00743A34"/>
    <w:rsid w:val="0078037A"/>
    <w:rsid w:val="0079351F"/>
    <w:rsid w:val="00794486"/>
    <w:rsid w:val="00795D92"/>
    <w:rsid w:val="007A043B"/>
    <w:rsid w:val="007B0129"/>
    <w:rsid w:val="007D1FC3"/>
    <w:rsid w:val="007E3609"/>
    <w:rsid w:val="007F1D16"/>
    <w:rsid w:val="007F320B"/>
    <w:rsid w:val="007F664A"/>
    <w:rsid w:val="00801067"/>
    <w:rsid w:val="0081632A"/>
    <w:rsid w:val="00851E19"/>
    <w:rsid w:val="00864A7E"/>
    <w:rsid w:val="00866F5B"/>
    <w:rsid w:val="0086724A"/>
    <w:rsid w:val="00894E67"/>
    <w:rsid w:val="008970B8"/>
    <w:rsid w:val="008B31E2"/>
    <w:rsid w:val="008B4B43"/>
    <w:rsid w:val="009253CD"/>
    <w:rsid w:val="00935811"/>
    <w:rsid w:val="0094576C"/>
    <w:rsid w:val="00963398"/>
    <w:rsid w:val="009723F0"/>
    <w:rsid w:val="009746DA"/>
    <w:rsid w:val="009972D1"/>
    <w:rsid w:val="009B0A6F"/>
    <w:rsid w:val="009C72BE"/>
    <w:rsid w:val="009E49AB"/>
    <w:rsid w:val="00A32203"/>
    <w:rsid w:val="00A70511"/>
    <w:rsid w:val="00AB1DD8"/>
    <w:rsid w:val="00AB3151"/>
    <w:rsid w:val="00AE4663"/>
    <w:rsid w:val="00B1620C"/>
    <w:rsid w:val="00B21249"/>
    <w:rsid w:val="00B32F1B"/>
    <w:rsid w:val="00B3343F"/>
    <w:rsid w:val="00B377F7"/>
    <w:rsid w:val="00B64763"/>
    <w:rsid w:val="00BB6551"/>
    <w:rsid w:val="00BE5046"/>
    <w:rsid w:val="00BF50C8"/>
    <w:rsid w:val="00C7020C"/>
    <w:rsid w:val="00C91E53"/>
    <w:rsid w:val="00CA131B"/>
    <w:rsid w:val="00CB0737"/>
    <w:rsid w:val="00CC524B"/>
    <w:rsid w:val="00CD7415"/>
    <w:rsid w:val="00CE4D2F"/>
    <w:rsid w:val="00CF2B2C"/>
    <w:rsid w:val="00D048F2"/>
    <w:rsid w:val="00D122B4"/>
    <w:rsid w:val="00D15885"/>
    <w:rsid w:val="00D472C4"/>
    <w:rsid w:val="00D4761E"/>
    <w:rsid w:val="00D5665F"/>
    <w:rsid w:val="00D6715B"/>
    <w:rsid w:val="00DB3E9B"/>
    <w:rsid w:val="00E02CBA"/>
    <w:rsid w:val="00E26489"/>
    <w:rsid w:val="00E33F30"/>
    <w:rsid w:val="00E45CEE"/>
    <w:rsid w:val="00E7123A"/>
    <w:rsid w:val="00EB1FA0"/>
    <w:rsid w:val="00EB36C1"/>
    <w:rsid w:val="00ED5B25"/>
    <w:rsid w:val="00EE0730"/>
    <w:rsid w:val="00EE2098"/>
    <w:rsid w:val="00EE213B"/>
    <w:rsid w:val="00EE557A"/>
    <w:rsid w:val="00EF0745"/>
    <w:rsid w:val="00F13CCA"/>
    <w:rsid w:val="00F16994"/>
    <w:rsid w:val="00F36B95"/>
    <w:rsid w:val="00F65B99"/>
    <w:rsid w:val="00F73122"/>
    <w:rsid w:val="00F91F18"/>
    <w:rsid w:val="00F96B55"/>
    <w:rsid w:val="00FA1F24"/>
    <w:rsid w:val="00FA7068"/>
    <w:rsid w:val="00FB2E0B"/>
    <w:rsid w:val="00FB3F6D"/>
    <w:rsid w:val="00FD1F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EAD16"/>
  <w15:docId w15:val="{F6EE4E61-6008-4E58-90E7-11F636CE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619"/>
    <w:rPr>
      <w:sz w:val="24"/>
      <w:lang w:eastAsia="en-US"/>
    </w:rPr>
  </w:style>
  <w:style w:type="paragraph" w:styleId="Heading1">
    <w:name w:val="heading 1"/>
    <w:basedOn w:val="Normal"/>
    <w:next w:val="Normal"/>
    <w:qFormat/>
    <w:rsid w:val="00713619"/>
    <w:pPr>
      <w:keepNext/>
      <w:outlineLvl w:val="0"/>
    </w:pPr>
    <w:rPr>
      <w:b/>
      <w:lang w:val="en-GB"/>
    </w:rPr>
  </w:style>
  <w:style w:type="paragraph" w:styleId="Heading2">
    <w:name w:val="heading 2"/>
    <w:basedOn w:val="Normal"/>
    <w:next w:val="Normal"/>
    <w:qFormat/>
    <w:rsid w:val="00713619"/>
    <w:pPr>
      <w:keepNext/>
      <w:jc w:val="center"/>
      <w:outlineLvl w:val="1"/>
    </w:pPr>
    <w:rPr>
      <w:b/>
      <w:sz w:val="28"/>
      <w:lang w:val="en-GB"/>
    </w:rPr>
  </w:style>
  <w:style w:type="paragraph" w:styleId="Heading3">
    <w:name w:val="heading 3"/>
    <w:basedOn w:val="Normal"/>
    <w:next w:val="Normal"/>
    <w:qFormat/>
    <w:rsid w:val="00713619"/>
    <w:pPr>
      <w:keepNext/>
      <w:jc w:val="both"/>
      <w:outlineLvl w:val="2"/>
    </w:pPr>
    <w:rPr>
      <w:b/>
      <w:lang w:val="en-GB"/>
    </w:rPr>
  </w:style>
  <w:style w:type="paragraph" w:styleId="Heading4">
    <w:name w:val="heading 4"/>
    <w:basedOn w:val="Normal"/>
    <w:next w:val="Normal"/>
    <w:qFormat/>
    <w:rsid w:val="00713619"/>
    <w:pPr>
      <w:keepNext/>
      <w:outlineLvl w:val="3"/>
    </w:pPr>
    <w:rPr>
      <w:b/>
      <w:color w:val="FF0000"/>
      <w:sz w:val="28"/>
    </w:rPr>
  </w:style>
  <w:style w:type="paragraph" w:styleId="Heading5">
    <w:name w:val="heading 5"/>
    <w:basedOn w:val="Normal"/>
    <w:next w:val="Normal"/>
    <w:qFormat/>
    <w:rsid w:val="00713619"/>
    <w:pPr>
      <w:keepNext/>
      <w:jc w:val="center"/>
      <w:outlineLvl w:val="4"/>
    </w:pPr>
    <w:rPr>
      <w:b/>
      <w:bCs/>
      <w:lang w:val="en-GB"/>
    </w:rPr>
  </w:style>
  <w:style w:type="paragraph" w:styleId="Heading6">
    <w:name w:val="heading 6"/>
    <w:basedOn w:val="Normal"/>
    <w:next w:val="Normal"/>
    <w:qFormat/>
    <w:rsid w:val="00713619"/>
    <w:pPr>
      <w:keepNext/>
      <w:numPr>
        <w:numId w:val="19"/>
      </w:numPr>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619"/>
    <w:pPr>
      <w:tabs>
        <w:tab w:val="center" w:pos="4153"/>
        <w:tab w:val="right" w:pos="8306"/>
      </w:tabs>
    </w:pPr>
    <w:rPr>
      <w:lang w:val="en-GB"/>
    </w:rPr>
  </w:style>
  <w:style w:type="paragraph" w:styleId="BodyText">
    <w:name w:val="Body Text"/>
    <w:basedOn w:val="Normal"/>
    <w:rsid w:val="00713619"/>
    <w:pPr>
      <w:jc w:val="both"/>
    </w:pPr>
  </w:style>
  <w:style w:type="paragraph" w:styleId="Footer">
    <w:name w:val="footer"/>
    <w:basedOn w:val="Normal"/>
    <w:rsid w:val="00713619"/>
    <w:pPr>
      <w:tabs>
        <w:tab w:val="center" w:pos="4153"/>
        <w:tab w:val="right" w:pos="8306"/>
      </w:tabs>
    </w:pPr>
  </w:style>
  <w:style w:type="character" w:styleId="PageNumber">
    <w:name w:val="page number"/>
    <w:basedOn w:val="DefaultParagraphFont"/>
    <w:rsid w:val="00713619"/>
  </w:style>
  <w:style w:type="paragraph" w:styleId="Title">
    <w:name w:val="Title"/>
    <w:basedOn w:val="Normal"/>
    <w:qFormat/>
    <w:rsid w:val="00713619"/>
    <w:pPr>
      <w:tabs>
        <w:tab w:val="left" w:pos="3630"/>
      </w:tabs>
      <w:jc w:val="center"/>
    </w:pPr>
    <w:rPr>
      <w:b/>
      <w:bCs/>
      <w:sz w:val="28"/>
    </w:rPr>
  </w:style>
  <w:style w:type="paragraph" w:styleId="BalloonText">
    <w:name w:val="Balloon Text"/>
    <w:basedOn w:val="Normal"/>
    <w:semiHidden/>
    <w:rsid w:val="00713619"/>
    <w:rPr>
      <w:rFonts w:ascii="Tahoma" w:hAnsi="Tahoma" w:cs="Tahoma"/>
      <w:sz w:val="16"/>
      <w:szCs w:val="16"/>
    </w:rPr>
  </w:style>
  <w:style w:type="character" w:styleId="CommentReference">
    <w:name w:val="annotation reference"/>
    <w:semiHidden/>
    <w:rsid w:val="00713619"/>
    <w:rPr>
      <w:sz w:val="16"/>
      <w:szCs w:val="16"/>
    </w:rPr>
  </w:style>
  <w:style w:type="paragraph" w:styleId="CommentText">
    <w:name w:val="annotation text"/>
    <w:basedOn w:val="Normal"/>
    <w:semiHidden/>
    <w:rsid w:val="00713619"/>
    <w:rPr>
      <w:sz w:val="20"/>
    </w:rPr>
  </w:style>
  <w:style w:type="character" w:customStyle="1" w:styleId="CommentTextChar">
    <w:name w:val="Comment Text Char"/>
    <w:rsid w:val="00713619"/>
    <w:rPr>
      <w:lang w:eastAsia="en-US"/>
    </w:rPr>
  </w:style>
  <w:style w:type="paragraph" w:styleId="CommentSubject">
    <w:name w:val="annotation subject"/>
    <w:basedOn w:val="CommentText"/>
    <w:next w:val="CommentText"/>
    <w:rsid w:val="00713619"/>
    <w:rPr>
      <w:b/>
      <w:bCs/>
    </w:rPr>
  </w:style>
  <w:style w:type="character" w:customStyle="1" w:styleId="CommentSubjectChar">
    <w:name w:val="Comment Subject Char"/>
    <w:rsid w:val="00713619"/>
    <w:rPr>
      <w:b/>
      <w:bCs/>
      <w:lang w:eastAsia="en-US"/>
    </w:rPr>
  </w:style>
  <w:style w:type="character" w:customStyle="1" w:styleId="Heading6Char">
    <w:name w:val="Heading 6 Char"/>
    <w:rsid w:val="00713619"/>
    <w:rPr>
      <w:b/>
      <w:sz w:val="24"/>
      <w:lang w:eastAsia="en-US"/>
    </w:rPr>
  </w:style>
  <w:style w:type="paragraph" w:styleId="ListParagraph">
    <w:name w:val="List Paragraph"/>
    <w:basedOn w:val="Normal"/>
    <w:uiPriority w:val="34"/>
    <w:qFormat/>
    <w:rsid w:val="00972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22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FB77-A044-46D9-A8ED-58DA5C5C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Ametijuhend</vt:lpstr>
    </vt:vector>
  </TitlesOfParts>
  <Company>PRIA</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dc:title>
  <dc:creator>kadip</dc:creator>
  <cp:lastModifiedBy>Tiiu Klement</cp:lastModifiedBy>
  <cp:revision>2</cp:revision>
  <cp:lastPrinted>2019-02-22T07:49:00Z</cp:lastPrinted>
  <dcterms:created xsi:type="dcterms:W3CDTF">2023-12-22T07:15:00Z</dcterms:created>
  <dcterms:modified xsi:type="dcterms:W3CDTF">2023-12-22T07:15:00Z</dcterms:modified>
</cp:coreProperties>
</file>