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580C5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40F9E33A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4D8F03DB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6841726C" w14:textId="77777777" w:rsidTr="0000457A">
        <w:tc>
          <w:tcPr>
            <w:tcW w:w="4644" w:type="dxa"/>
          </w:tcPr>
          <w:p w14:paraId="0293D5F5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7C83D2F8" w14:textId="77777777" w:rsidR="00D64152" w:rsidRPr="006865EC" w:rsidRDefault="00DD2239" w:rsidP="0068182F">
            <w:pPr>
              <w:rPr>
                <w:b/>
                <w:color w:val="000000"/>
                <w:lang w:val="et-EE"/>
              </w:rPr>
            </w:pPr>
            <w:r w:rsidRPr="006865EC">
              <w:rPr>
                <w:b/>
                <w:color w:val="000000"/>
                <w:lang w:val="et-EE"/>
              </w:rPr>
              <w:t>Ardo Kubjas</w:t>
            </w:r>
          </w:p>
        </w:tc>
      </w:tr>
      <w:tr w:rsidR="00377F5C" w:rsidRPr="0000457A" w14:paraId="47377257" w14:textId="77777777" w:rsidTr="0000457A">
        <w:tc>
          <w:tcPr>
            <w:tcW w:w="4644" w:type="dxa"/>
          </w:tcPr>
          <w:p w14:paraId="31CF9398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035DF973" w14:textId="77777777" w:rsidR="00377F5C" w:rsidRPr="0000457A" w:rsidRDefault="00571119" w:rsidP="00DD2239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tarkvaraarenduse büroo </w:t>
            </w:r>
            <w:r w:rsidR="00DD2239">
              <w:rPr>
                <w:color w:val="000000"/>
                <w:lang w:val="et-EE"/>
              </w:rPr>
              <w:t>süsteemianalüütik</w:t>
            </w:r>
          </w:p>
        </w:tc>
      </w:tr>
      <w:tr w:rsidR="00377F5C" w:rsidRPr="0000457A" w14:paraId="1A32DEFE" w14:textId="77777777" w:rsidTr="0000457A">
        <w:tc>
          <w:tcPr>
            <w:tcW w:w="4644" w:type="dxa"/>
          </w:tcPr>
          <w:p w14:paraId="352A4AF9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28B045B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66B2BFA1" w14:textId="77777777" w:rsidTr="0000457A">
        <w:tc>
          <w:tcPr>
            <w:tcW w:w="4644" w:type="dxa"/>
          </w:tcPr>
          <w:p w14:paraId="2CA17823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98AA397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25A609DE" w14:textId="77777777" w:rsidTr="0000457A">
        <w:tc>
          <w:tcPr>
            <w:tcW w:w="4644" w:type="dxa"/>
          </w:tcPr>
          <w:p w14:paraId="726E734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12496B4C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7D80EFA2" w14:textId="77777777" w:rsidTr="0000457A">
        <w:tc>
          <w:tcPr>
            <w:tcW w:w="4644" w:type="dxa"/>
          </w:tcPr>
          <w:p w14:paraId="6DD55985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CD83549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031A6961" w14:textId="77777777" w:rsidTr="0000457A">
        <w:tc>
          <w:tcPr>
            <w:tcW w:w="4644" w:type="dxa"/>
          </w:tcPr>
          <w:p w14:paraId="567609F1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9685891" w14:textId="77777777" w:rsidR="00377F5C" w:rsidRPr="00CD5129" w:rsidRDefault="00377F5C" w:rsidP="009709B8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 w:rsidR="009709B8">
              <w:rPr>
                <w:lang w:val="et-EE"/>
              </w:rPr>
              <w:t>süsteemianalüütikut</w:t>
            </w:r>
            <w:r>
              <w:rPr>
                <w:lang w:val="et-EE"/>
              </w:rPr>
              <w:t xml:space="preserve"> või projektijuhti</w:t>
            </w:r>
          </w:p>
        </w:tc>
      </w:tr>
      <w:tr w:rsidR="00377F5C" w:rsidRPr="00600A34" w14:paraId="19764216" w14:textId="77777777" w:rsidTr="0000457A">
        <w:tc>
          <w:tcPr>
            <w:tcW w:w="4644" w:type="dxa"/>
          </w:tcPr>
          <w:p w14:paraId="27495248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42E655CC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68D20AB3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CF16485" w14:textId="77777777" w:rsidR="00D64152" w:rsidRPr="0000457A" w:rsidRDefault="00D64152" w:rsidP="00D64152">
      <w:pPr>
        <w:rPr>
          <w:color w:val="000000"/>
          <w:lang w:val="et-EE"/>
        </w:rPr>
      </w:pPr>
    </w:p>
    <w:p w14:paraId="33AA26F2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21A4E995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4EA1C089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</w:t>
      </w:r>
      <w:r w:rsidR="001B160F">
        <w:rPr>
          <w:b w:val="0"/>
          <w:color w:val="000000"/>
          <w:szCs w:val="24"/>
        </w:rPr>
        <w:t xml:space="preserve">büroo </w:t>
      </w:r>
      <w:r w:rsidR="000A4A27">
        <w:rPr>
          <w:b w:val="0"/>
          <w:color w:val="000000"/>
          <w:szCs w:val="24"/>
        </w:rPr>
        <w:t>tarkvaraarendaja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9709B8">
        <w:rPr>
          <w:b w:val="0"/>
          <w:noProof/>
          <w:szCs w:val="24"/>
        </w:rPr>
        <w:t>tarkvaraarendaja</w:t>
      </w:r>
      <w:r w:rsidR="005A19DC">
        <w:rPr>
          <w:b w:val="0"/>
          <w:noProof/>
          <w:szCs w:val="24"/>
        </w:rPr>
        <w:t xml:space="preserve"> </w:t>
      </w:r>
      <w:r w:rsidRPr="0000457A">
        <w:rPr>
          <w:b w:val="0"/>
          <w:noProof/>
          <w:szCs w:val="24"/>
        </w:rPr>
        <w:t>rollis.</w:t>
      </w:r>
    </w:p>
    <w:p w14:paraId="2E642595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5302887D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233B0891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49F17C78" w14:textId="77777777" w:rsidTr="00FD54D1">
        <w:tc>
          <w:tcPr>
            <w:tcW w:w="4261" w:type="dxa"/>
          </w:tcPr>
          <w:p w14:paraId="2AC45E65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4A66199D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9709B8" w:rsidRPr="00600A34" w14:paraId="182CB30C" w14:textId="77777777" w:rsidTr="00FD54D1">
        <w:tc>
          <w:tcPr>
            <w:tcW w:w="4261" w:type="dxa"/>
          </w:tcPr>
          <w:p w14:paraId="5040D8AA" w14:textId="77777777" w:rsidR="009709B8" w:rsidRPr="00000F22" w:rsidRDefault="00DD2239" w:rsidP="00DD223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noProof/>
              </w:rPr>
              <w:t>Andmeaida</w:t>
            </w:r>
            <w:r w:rsidR="009709B8" w:rsidRPr="00E52EF7">
              <w:rPr>
                <w:noProof/>
              </w:rPr>
              <w:t xml:space="preserve"> liidestustel</w:t>
            </w:r>
            <w:r>
              <w:rPr>
                <w:noProof/>
              </w:rPr>
              <w:t>e uute lahenduste väljatöötamises osalemine</w:t>
            </w:r>
            <w:r w:rsidR="009709B8" w:rsidRPr="00E52EF7">
              <w:rPr>
                <w:noProof/>
              </w:rPr>
              <w:t xml:space="preserve">, andmelaadimistele jätkusuutlike lahenduste leidmine, laadimisvigade monitoorimine </w:t>
            </w:r>
          </w:p>
        </w:tc>
        <w:tc>
          <w:tcPr>
            <w:tcW w:w="4919" w:type="dxa"/>
          </w:tcPr>
          <w:p w14:paraId="62C4E020" w14:textId="77777777" w:rsidR="009709B8" w:rsidRDefault="009709B8" w:rsidP="009709B8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Vajalikud arendused ja testid on sooritatud ning dokumentatsioon selle kohta koostatud</w:t>
            </w:r>
          </w:p>
          <w:p w14:paraId="35D71AD2" w14:textId="77777777" w:rsidR="009709B8" w:rsidRPr="00000F22" w:rsidRDefault="009709B8" w:rsidP="00DD223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Laadimisvead on järjepidevalt moni</w:t>
            </w:r>
            <w:r w:rsidR="00DD2239">
              <w:rPr>
                <w:noProof/>
              </w:rPr>
              <w:t>tooritud ja vastavad parandusettepanekud tehtud</w:t>
            </w:r>
          </w:p>
        </w:tc>
      </w:tr>
      <w:tr w:rsidR="00DD2239" w:rsidRPr="00FB0A23" w14:paraId="0B826A04" w14:textId="77777777" w:rsidTr="00E7755D">
        <w:tc>
          <w:tcPr>
            <w:tcW w:w="4261" w:type="dxa"/>
          </w:tcPr>
          <w:p w14:paraId="05DD9526" w14:textId="77777777" w:rsidR="00DD2239" w:rsidRPr="0000457A" w:rsidRDefault="00DD2239" w:rsidP="00E7755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20AF98B7" w14:textId="77777777" w:rsidR="00DD2239" w:rsidRPr="00FB0A23" w:rsidRDefault="00DD2239" w:rsidP="00DD223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Pr="00FB0A23">
              <w:rPr>
                <w:noProof/>
                <w:lang w:val="et-EE"/>
              </w:rPr>
              <w:t>arkvara arendamiseks</w:t>
            </w:r>
            <w:r>
              <w:rPr>
                <w:noProof/>
                <w:lang w:val="et-EE"/>
              </w:rPr>
              <w:t xml:space="preserve"> piisav</w:t>
            </w:r>
            <w:r w:rsidRPr="00FB0A23">
              <w:rPr>
                <w:noProof/>
                <w:lang w:val="et-EE"/>
              </w:rPr>
              <w:t xml:space="preserve"> tehnilin</w:t>
            </w:r>
            <w:r>
              <w:rPr>
                <w:noProof/>
                <w:lang w:val="et-EE"/>
              </w:rPr>
              <w:t xml:space="preserve">e dokumentatsioon </w:t>
            </w:r>
          </w:p>
        </w:tc>
      </w:tr>
      <w:tr w:rsidR="009709B8" w:rsidRPr="00600A34" w14:paraId="25AC70A6" w14:textId="77777777" w:rsidTr="00FD54D1">
        <w:tc>
          <w:tcPr>
            <w:tcW w:w="4261" w:type="dxa"/>
          </w:tcPr>
          <w:p w14:paraId="2529E483" w14:textId="77777777" w:rsidR="009709B8" w:rsidRPr="00000F22" w:rsidRDefault="009709B8" w:rsidP="009709B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564617">
              <w:t xml:space="preserve">Tarkvara </w:t>
            </w:r>
            <w:r w:rsidRPr="00000F22">
              <w:rPr>
                <w:noProof/>
              </w:rPr>
              <w:t>nõuete ja vigade analüüs</w:t>
            </w:r>
          </w:p>
        </w:tc>
        <w:tc>
          <w:tcPr>
            <w:tcW w:w="4919" w:type="dxa"/>
          </w:tcPr>
          <w:p w14:paraId="53302CE3" w14:textId="77777777" w:rsidR="009709B8" w:rsidRPr="00000F22" w:rsidRDefault="009709B8" w:rsidP="009709B8">
            <w:pPr>
              <w:numPr>
                <w:ilvl w:val="0"/>
                <w:numId w:val="14"/>
              </w:numPr>
              <w:rPr>
                <w:noProof/>
              </w:rPr>
            </w:pPr>
            <w:r w:rsidRPr="00000F22">
              <w:rPr>
                <w:noProof/>
              </w:rPr>
              <w:t xml:space="preserve">Uute või muutunud nõuete mõju </w:t>
            </w:r>
            <w:r>
              <w:rPr>
                <w:noProof/>
              </w:rPr>
              <w:t>andmeaidale</w:t>
            </w:r>
            <w:r w:rsidRPr="00000F22">
              <w:rPr>
                <w:noProof/>
              </w:rPr>
              <w:t xml:space="preserve"> on välja selgitatud </w:t>
            </w:r>
          </w:p>
          <w:p w14:paraId="7A36DC40" w14:textId="77777777" w:rsidR="009709B8" w:rsidRPr="00000F22" w:rsidRDefault="009709B8" w:rsidP="009709B8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Andmeaidas</w:t>
            </w:r>
            <w:r w:rsidRPr="00000F22">
              <w:rPr>
                <w:noProof/>
              </w:rPr>
              <w:t xml:space="preserve"> avasta</w:t>
            </w:r>
            <w:r>
              <w:rPr>
                <w:noProof/>
              </w:rPr>
              <w:t>tud vigade põhjus on tuvastatud</w:t>
            </w:r>
            <w:r w:rsidRPr="00000F22">
              <w:rPr>
                <w:noProof/>
              </w:rPr>
              <w:t xml:space="preserve"> </w:t>
            </w:r>
            <w:r>
              <w:rPr>
                <w:noProof/>
              </w:rPr>
              <w:t xml:space="preserve">ning </w:t>
            </w:r>
            <w:r w:rsidRPr="00000F22">
              <w:rPr>
                <w:noProof/>
              </w:rPr>
              <w:t xml:space="preserve">vead </w:t>
            </w:r>
            <w:smartTag w:uri="urn:schemas-microsoft-com:office:smarttags" w:element="PersonName">
              <w:r w:rsidRPr="00000F22">
                <w:rPr>
                  <w:noProof/>
                </w:rPr>
                <w:t>k</w:t>
              </w:r>
            </w:smartTag>
            <w:r w:rsidRPr="00000F22">
              <w:rPr>
                <w:noProof/>
              </w:rPr>
              <w:t>õrvaldatud.</w:t>
            </w:r>
          </w:p>
        </w:tc>
      </w:tr>
      <w:tr w:rsidR="00DD2239" w:rsidRPr="000D5349" w14:paraId="6607C9F8" w14:textId="77777777" w:rsidTr="00E7755D">
        <w:tc>
          <w:tcPr>
            <w:tcW w:w="4261" w:type="dxa"/>
          </w:tcPr>
          <w:p w14:paraId="636A4B45" w14:textId="77777777" w:rsidR="00DD2239" w:rsidRPr="0000457A" w:rsidRDefault="00DD2239" w:rsidP="00E7755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7FD69464" w14:textId="77777777" w:rsidR="00DD2239" w:rsidRPr="000D5349" w:rsidRDefault="00DD2239" w:rsidP="00DD223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9709B8" w:rsidRPr="00600A34" w14:paraId="00AC21B3" w14:textId="77777777" w:rsidTr="00FD54D1">
        <w:tc>
          <w:tcPr>
            <w:tcW w:w="4261" w:type="dxa"/>
          </w:tcPr>
          <w:p w14:paraId="53DC22DB" w14:textId="77777777" w:rsidR="009709B8" w:rsidRPr="009709B8" w:rsidRDefault="009709B8" w:rsidP="009709B8">
            <w:pPr>
              <w:rPr>
                <w:lang w:val="et-EE"/>
              </w:rPr>
            </w:pPr>
            <w:r w:rsidRPr="009709B8">
              <w:rPr>
                <w:lang w:val="et-EE"/>
              </w:rPr>
              <w:t xml:space="preserve">Päringute kirjutamine </w:t>
            </w:r>
          </w:p>
        </w:tc>
        <w:tc>
          <w:tcPr>
            <w:tcW w:w="4919" w:type="dxa"/>
          </w:tcPr>
          <w:p w14:paraId="3F321DC0" w14:textId="77777777" w:rsidR="009709B8" w:rsidRPr="009709B8" w:rsidRDefault="009709B8" w:rsidP="009709B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709B8">
              <w:rPr>
                <w:lang w:val="et-EE"/>
              </w:rPr>
              <w:t xml:space="preserve">Korrektsed andmepäringud on koostatud õigeaegselt ning vastavad äripoole nõudmistele. </w:t>
            </w:r>
          </w:p>
        </w:tc>
      </w:tr>
      <w:tr w:rsidR="009709B8" w:rsidRPr="00600A34" w14:paraId="3248375C" w14:textId="77777777" w:rsidTr="00FD54D1">
        <w:tc>
          <w:tcPr>
            <w:tcW w:w="4261" w:type="dxa"/>
          </w:tcPr>
          <w:p w14:paraId="6695866C" w14:textId="77777777" w:rsidR="009709B8" w:rsidRPr="009709B8" w:rsidRDefault="009709B8" w:rsidP="009709B8">
            <w:pPr>
              <w:rPr>
                <w:noProof/>
                <w:lang w:val="et-EE"/>
              </w:rPr>
            </w:pPr>
            <w:r w:rsidRPr="009709B8">
              <w:rPr>
                <w:lang w:val="et-EE"/>
              </w:rPr>
              <w:t>Tarkvara peakasutaja koolitamine ja juhendamine</w:t>
            </w:r>
          </w:p>
        </w:tc>
        <w:tc>
          <w:tcPr>
            <w:tcW w:w="4919" w:type="dxa"/>
          </w:tcPr>
          <w:p w14:paraId="1152D87F" w14:textId="77777777" w:rsidR="009709B8" w:rsidRPr="009709B8" w:rsidRDefault="009709B8" w:rsidP="009709B8">
            <w:pPr>
              <w:numPr>
                <w:ilvl w:val="0"/>
                <w:numId w:val="1"/>
              </w:numPr>
              <w:rPr>
                <w:noProof/>
                <w:lang w:val="et-EE"/>
              </w:rPr>
            </w:pPr>
            <w:r w:rsidRPr="009709B8">
              <w:rPr>
                <w:lang w:val="et-EE"/>
              </w:rPr>
              <w:t>Tarkvara peakasutajad on koolitatud</w:t>
            </w:r>
          </w:p>
        </w:tc>
      </w:tr>
      <w:tr w:rsidR="00C7565B" w:rsidRPr="00600A34" w14:paraId="45378FCE" w14:textId="77777777" w:rsidTr="00FD54D1">
        <w:tc>
          <w:tcPr>
            <w:tcW w:w="4261" w:type="dxa"/>
          </w:tcPr>
          <w:p w14:paraId="1780993E" w14:textId="77777777" w:rsidR="00C7565B" w:rsidRPr="0000457A" w:rsidRDefault="003B1681" w:rsidP="003B1681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Asjakohane infovahetus </w:t>
            </w:r>
            <w:r w:rsidR="00C7565B" w:rsidRPr="0000457A">
              <w:rPr>
                <w:color w:val="000000"/>
                <w:lang w:val="et-EE"/>
              </w:rPr>
              <w:t>organisatsioonis</w:t>
            </w:r>
          </w:p>
        </w:tc>
        <w:tc>
          <w:tcPr>
            <w:tcW w:w="4919" w:type="dxa"/>
          </w:tcPr>
          <w:p w14:paraId="3B83AAAD" w14:textId="77777777" w:rsidR="00C7565B" w:rsidRPr="0000457A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C7565B" w:rsidRPr="00600A34" w14:paraId="356E2A4D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D52" w14:textId="77777777" w:rsidR="00C7565B" w:rsidRPr="008147AF" w:rsidRDefault="00C7565B" w:rsidP="00C7565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AAE" w14:textId="77777777" w:rsidR="00C7565B" w:rsidRPr="008147AF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</w:t>
            </w:r>
          </w:p>
        </w:tc>
      </w:tr>
    </w:tbl>
    <w:p w14:paraId="0D7DDF8B" w14:textId="77777777" w:rsidR="00377F5C" w:rsidRPr="00D9703D" w:rsidRDefault="00377F5C" w:rsidP="00377F5C">
      <w:pPr>
        <w:pStyle w:val="Heading1"/>
        <w:jc w:val="center"/>
      </w:pPr>
      <w:r w:rsidRPr="00D9703D">
        <w:lastRenderedPageBreak/>
        <w:t>TÖÖKORRALDUSE ERIKORD</w:t>
      </w:r>
    </w:p>
    <w:p w14:paraId="30F581FB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69FDDC7F" w14:textId="77777777" w:rsidTr="007B2942">
        <w:trPr>
          <w:trHeight w:val="928"/>
        </w:trPr>
        <w:tc>
          <w:tcPr>
            <w:tcW w:w="9214" w:type="dxa"/>
          </w:tcPr>
          <w:p w14:paraId="558853A6" w14:textId="77777777" w:rsidR="00377F5C" w:rsidRPr="00D9703D" w:rsidRDefault="008123AE" w:rsidP="00101FA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101FA7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4B00E222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7BEFFEB3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410B1CC0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4E4B5F10" w14:textId="77777777" w:rsidTr="000D5349">
        <w:tc>
          <w:tcPr>
            <w:tcW w:w="2840" w:type="dxa"/>
          </w:tcPr>
          <w:p w14:paraId="625AD82D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52241BCD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71682237" w14:textId="77777777" w:rsidTr="000D5349">
        <w:tc>
          <w:tcPr>
            <w:tcW w:w="2840" w:type="dxa"/>
          </w:tcPr>
          <w:p w14:paraId="3C8ACF9D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344B9BF8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53AB3C14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6B2CB3F0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2CFFF4E0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7262046C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35509547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6F7B89F3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2B297B7A" w14:textId="77777777" w:rsidTr="000D5349">
        <w:trPr>
          <w:trHeight w:val="612"/>
        </w:trPr>
        <w:tc>
          <w:tcPr>
            <w:tcW w:w="2840" w:type="dxa"/>
          </w:tcPr>
          <w:p w14:paraId="42F58A65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60CB2C9E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6D7B80C3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2F0AE8">
              <w:rPr>
                <w:lang w:val="et-EE"/>
              </w:rPr>
              <w:t>ohusetunne</w:t>
            </w:r>
          </w:p>
          <w:p w14:paraId="3607B11A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2F0AE8">
              <w:rPr>
                <w:lang w:val="et-EE"/>
              </w:rPr>
              <w:t>seseisvus</w:t>
            </w:r>
          </w:p>
          <w:p w14:paraId="6021FA73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2F0AE8">
              <w:rPr>
                <w:lang w:val="et-EE"/>
              </w:rPr>
              <w:t>lgatusvõime</w:t>
            </w:r>
          </w:p>
          <w:p w14:paraId="1291FCF9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2F0AE8">
              <w:rPr>
                <w:lang w:val="et-EE"/>
              </w:rPr>
              <w:t>ea analüüsivõime</w:t>
            </w:r>
          </w:p>
          <w:p w14:paraId="05A2A53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</w:t>
            </w:r>
            <w:r w:rsidR="002F0AE8">
              <w:rPr>
                <w:lang w:val="et-EE"/>
              </w:rPr>
              <w:t>ak ja tulemustele orienteeritus</w:t>
            </w:r>
          </w:p>
          <w:p w14:paraId="4BA8F0C4" w14:textId="4DAB0CB9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6865EC">
              <w:rPr>
                <w:lang w:val="et-EE"/>
              </w:rPr>
              <w:t>õrge vastutustunne</w:t>
            </w:r>
          </w:p>
        </w:tc>
      </w:tr>
    </w:tbl>
    <w:p w14:paraId="7172BCDA" w14:textId="77777777" w:rsidR="005114B0" w:rsidRPr="0000457A" w:rsidRDefault="005114B0" w:rsidP="005114B0">
      <w:pPr>
        <w:rPr>
          <w:lang w:val="et-EE"/>
        </w:rPr>
      </w:pPr>
    </w:p>
    <w:p w14:paraId="59C3E69D" w14:textId="77777777" w:rsidR="002F0AE8" w:rsidRDefault="002F0AE8" w:rsidP="00D64152">
      <w:pPr>
        <w:pStyle w:val="Header"/>
        <w:tabs>
          <w:tab w:val="clear" w:pos="4153"/>
          <w:tab w:val="clear" w:pos="8306"/>
        </w:tabs>
        <w:rPr>
          <w:b/>
          <w:color w:val="000000"/>
          <w:szCs w:val="24"/>
        </w:rPr>
      </w:pPr>
      <w:bookmarkStart w:id="0" w:name="_GoBack"/>
      <w:bookmarkEnd w:id="0"/>
    </w:p>
    <w:p w14:paraId="4B72F2C5" w14:textId="77777777" w:rsidR="002F0AE8" w:rsidRDefault="002F0AE8" w:rsidP="00D64152">
      <w:pPr>
        <w:pStyle w:val="Header"/>
        <w:tabs>
          <w:tab w:val="clear" w:pos="4153"/>
          <w:tab w:val="clear" w:pos="8306"/>
        </w:tabs>
        <w:rPr>
          <w:b/>
          <w:color w:val="000000"/>
          <w:szCs w:val="24"/>
        </w:rPr>
      </w:pPr>
    </w:p>
    <w:p w14:paraId="13D85253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6CDAFD10" w14:textId="77777777" w:rsidR="00D64152" w:rsidRPr="0000457A" w:rsidRDefault="00D64152" w:rsidP="00D64152">
      <w:pPr>
        <w:rPr>
          <w:color w:val="000000"/>
          <w:lang w:val="et-EE"/>
        </w:rPr>
      </w:pPr>
    </w:p>
    <w:p w14:paraId="282B3085" w14:textId="77777777" w:rsidR="00D64152" w:rsidRPr="002F0AE8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</w:r>
      <w:r w:rsidR="00D64152" w:rsidRPr="002F0AE8">
        <w:rPr>
          <w:color w:val="000000"/>
          <w:lang w:val="et-EE"/>
        </w:rPr>
        <w:t>Allkiri</w:t>
      </w:r>
      <w:r w:rsidRPr="002F0AE8">
        <w:rPr>
          <w:color w:val="000000"/>
          <w:lang w:val="et-EE"/>
        </w:rPr>
        <w:t xml:space="preserve"> </w:t>
      </w:r>
      <w:r w:rsidRPr="002F0AE8">
        <w:rPr>
          <w:lang w:val="et-EE"/>
        </w:rPr>
        <w:t>(allkirjastatud digitaalselt)</w:t>
      </w:r>
    </w:p>
    <w:p w14:paraId="1BF132C3" w14:textId="77777777" w:rsidR="00D64152" w:rsidRPr="002F0AE8" w:rsidRDefault="00D64152" w:rsidP="00D64152">
      <w:pPr>
        <w:rPr>
          <w:color w:val="000000"/>
          <w:lang w:val="et-EE"/>
        </w:rPr>
      </w:pPr>
    </w:p>
    <w:p w14:paraId="0F353185" w14:textId="77777777" w:rsidR="00D64152" w:rsidRPr="002F0AE8" w:rsidRDefault="00D64152" w:rsidP="00D64152">
      <w:pPr>
        <w:rPr>
          <w:color w:val="000000"/>
          <w:lang w:val="et-EE"/>
        </w:rPr>
      </w:pPr>
    </w:p>
    <w:p w14:paraId="06B96428" w14:textId="77777777" w:rsidR="00D64152" w:rsidRPr="002F0AE8" w:rsidRDefault="002271E3" w:rsidP="00D64152">
      <w:pPr>
        <w:rPr>
          <w:color w:val="000000"/>
          <w:lang w:val="et-EE"/>
        </w:rPr>
      </w:pPr>
      <w:r w:rsidRPr="002F0AE8">
        <w:rPr>
          <w:b/>
          <w:color w:val="000000"/>
          <w:lang w:val="et-EE"/>
        </w:rPr>
        <w:t>VAHETU JUHT</w:t>
      </w:r>
      <w:r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  <w:t xml:space="preserve">Nimi: </w:t>
      </w:r>
      <w:r w:rsidR="009D7617" w:rsidRPr="002F0AE8">
        <w:rPr>
          <w:lang w:val="et-EE"/>
        </w:rPr>
        <w:t>Maris Ode</w:t>
      </w:r>
      <w:r w:rsidRPr="002F0AE8">
        <w:rPr>
          <w:color w:val="000000"/>
          <w:lang w:val="et-EE"/>
        </w:rPr>
        <w:t xml:space="preserve"> </w:t>
      </w:r>
    </w:p>
    <w:p w14:paraId="114405C9" w14:textId="77777777" w:rsidR="00D64152" w:rsidRPr="002F0AE8" w:rsidRDefault="00D64152" w:rsidP="00D64152">
      <w:pPr>
        <w:rPr>
          <w:color w:val="000000"/>
          <w:lang w:val="et-EE"/>
        </w:rPr>
      </w:pPr>
    </w:p>
    <w:p w14:paraId="799EACC8" w14:textId="77777777" w:rsidR="00D64152" w:rsidRPr="002F0AE8" w:rsidRDefault="00D64152" w:rsidP="00D64152">
      <w:pPr>
        <w:rPr>
          <w:color w:val="000000"/>
          <w:lang w:val="et-EE"/>
        </w:rPr>
      </w:pPr>
      <w:r w:rsidRPr="002F0AE8">
        <w:rPr>
          <w:color w:val="000000"/>
          <w:lang w:val="et-EE"/>
        </w:rPr>
        <w:t>Kuupäev</w:t>
      </w:r>
      <w:r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ab/>
      </w:r>
      <w:r w:rsidR="002271E3" w:rsidRPr="002F0AE8">
        <w:rPr>
          <w:color w:val="000000"/>
          <w:lang w:val="et-EE"/>
        </w:rPr>
        <w:tab/>
      </w:r>
      <w:r w:rsidRPr="002F0AE8">
        <w:rPr>
          <w:color w:val="000000"/>
          <w:lang w:val="et-EE"/>
        </w:rPr>
        <w:t>Allkiri</w:t>
      </w:r>
      <w:r w:rsidR="002271E3" w:rsidRPr="002F0AE8">
        <w:rPr>
          <w:color w:val="000000"/>
          <w:lang w:val="et-EE"/>
        </w:rPr>
        <w:t xml:space="preserve"> </w:t>
      </w:r>
      <w:r w:rsidR="002271E3" w:rsidRPr="002F0AE8">
        <w:rPr>
          <w:lang w:val="et-EE"/>
        </w:rPr>
        <w:t>(allkirjastatud digitaalselt)</w:t>
      </w:r>
    </w:p>
    <w:p w14:paraId="575780C5" w14:textId="77777777" w:rsidR="00D64152" w:rsidRPr="002F0AE8" w:rsidRDefault="00D64152" w:rsidP="00D64152">
      <w:pPr>
        <w:rPr>
          <w:color w:val="000000"/>
          <w:lang w:val="et-EE"/>
        </w:rPr>
      </w:pPr>
    </w:p>
    <w:p w14:paraId="52F3F92E" w14:textId="77777777" w:rsidR="00D64152" w:rsidRPr="002F0AE8" w:rsidRDefault="00D64152" w:rsidP="00D64152">
      <w:pPr>
        <w:rPr>
          <w:color w:val="000000"/>
          <w:lang w:val="et-EE"/>
        </w:rPr>
      </w:pPr>
    </w:p>
    <w:p w14:paraId="74AB3DF6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2F0AE8">
        <w:rPr>
          <w:color w:val="000000"/>
          <w:lang w:val="et-EE"/>
        </w:rPr>
        <w:t>Kinnitan, et olen tutvunud ametijuhendiga ja kohustun järgima sellega ettenähtud</w:t>
      </w:r>
      <w:r w:rsidRPr="0000457A">
        <w:rPr>
          <w:color w:val="000000"/>
          <w:lang w:val="et-EE"/>
        </w:rPr>
        <w:t xml:space="preserve"> tingimusi ja nõudeid.</w:t>
      </w:r>
    </w:p>
    <w:p w14:paraId="687507EB" w14:textId="77777777" w:rsidR="00D64152" w:rsidRPr="0000457A" w:rsidRDefault="00D64152" w:rsidP="00D64152">
      <w:pPr>
        <w:rPr>
          <w:color w:val="000000"/>
          <w:lang w:val="et-EE"/>
        </w:rPr>
      </w:pPr>
    </w:p>
    <w:p w14:paraId="6CBD9E75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DD2239">
        <w:rPr>
          <w:color w:val="000000"/>
          <w:lang w:val="et-EE"/>
        </w:rPr>
        <w:t>Ardo Kubjas</w:t>
      </w:r>
    </w:p>
    <w:p w14:paraId="4174D169" w14:textId="77777777" w:rsidR="00D64152" w:rsidRPr="0000457A" w:rsidRDefault="00D64152" w:rsidP="00D64152">
      <w:pPr>
        <w:rPr>
          <w:color w:val="000000"/>
          <w:lang w:val="et-EE"/>
        </w:rPr>
      </w:pPr>
    </w:p>
    <w:p w14:paraId="399279FE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EFA74" w14:textId="77777777" w:rsidR="00F77F4D" w:rsidRDefault="00F77F4D" w:rsidP="0041443B">
      <w:r>
        <w:separator/>
      </w:r>
    </w:p>
  </w:endnote>
  <w:endnote w:type="continuationSeparator" w:id="0">
    <w:p w14:paraId="14F19D2F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1897" w14:textId="77777777" w:rsidR="0095190E" w:rsidRDefault="0095190E" w:rsidP="00AA2E69">
    <w:pPr>
      <w:pStyle w:val="Footer"/>
    </w:pPr>
  </w:p>
  <w:p w14:paraId="53DD4919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6270" w14:textId="77777777" w:rsidR="00F77F4D" w:rsidRDefault="00F77F4D" w:rsidP="0041443B">
      <w:r>
        <w:separator/>
      </w:r>
    </w:p>
  </w:footnote>
  <w:footnote w:type="continuationSeparator" w:id="0">
    <w:p w14:paraId="49E6467F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A4A27"/>
    <w:rsid w:val="000D5349"/>
    <w:rsid w:val="00101FA7"/>
    <w:rsid w:val="001028A2"/>
    <w:rsid w:val="001057F8"/>
    <w:rsid w:val="00153AC8"/>
    <w:rsid w:val="001661DB"/>
    <w:rsid w:val="00181720"/>
    <w:rsid w:val="00181EAC"/>
    <w:rsid w:val="00186010"/>
    <w:rsid w:val="001A7485"/>
    <w:rsid w:val="001B160F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2F0AE8"/>
    <w:rsid w:val="00317175"/>
    <w:rsid w:val="0033354C"/>
    <w:rsid w:val="00340E3C"/>
    <w:rsid w:val="00357B3D"/>
    <w:rsid w:val="00377F5C"/>
    <w:rsid w:val="00380A8C"/>
    <w:rsid w:val="003A2F4D"/>
    <w:rsid w:val="003B1681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865EC"/>
    <w:rsid w:val="00695649"/>
    <w:rsid w:val="00697584"/>
    <w:rsid w:val="006A6144"/>
    <w:rsid w:val="006F6D90"/>
    <w:rsid w:val="007655A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709B8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7227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7565B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2239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6BDB59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578F-29A5-4403-88DA-16E0C7B9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Ardo Kubjas</vt:lpstr>
    </vt:vector>
  </TitlesOfParts>
  <Company>PRIA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Ardo Kubjas</dc:title>
  <dc:creator>sirle</dc:creator>
  <cp:lastModifiedBy>Tiiu Klement</cp:lastModifiedBy>
  <cp:revision>2</cp:revision>
  <cp:lastPrinted>2013-03-01T07:15:00Z</cp:lastPrinted>
  <dcterms:created xsi:type="dcterms:W3CDTF">2021-09-21T10:27:00Z</dcterms:created>
  <dcterms:modified xsi:type="dcterms:W3CDTF">2021-09-21T10:27:00Z</dcterms:modified>
</cp:coreProperties>
</file>