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8F811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4D48F812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D48F813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D48F816" w14:textId="77777777" w:rsidTr="00826B93">
        <w:tc>
          <w:tcPr>
            <w:tcW w:w="3936" w:type="dxa"/>
          </w:tcPr>
          <w:p w14:paraId="4D48F814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D48F815" w14:textId="77777777" w:rsidR="008578DC" w:rsidRPr="008B10C9" w:rsidRDefault="00BB32AD" w:rsidP="008B10C9">
            <w:r>
              <w:t>Arenduss</w:t>
            </w:r>
            <w:r w:rsidRPr="008B10C9">
              <w:t>petsialist</w:t>
            </w:r>
          </w:p>
        </w:tc>
      </w:tr>
      <w:tr w:rsidR="008578DC" w:rsidRPr="008B10C9" w14:paraId="4D48F819" w14:textId="77777777" w:rsidTr="00826B93">
        <w:tc>
          <w:tcPr>
            <w:tcW w:w="3936" w:type="dxa"/>
          </w:tcPr>
          <w:p w14:paraId="4D48F81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D48F818" w14:textId="77777777" w:rsidR="008578DC" w:rsidRPr="000E100E" w:rsidRDefault="002F2D7B" w:rsidP="008B10C9">
            <w:pPr>
              <w:rPr>
                <w:b/>
              </w:rPr>
            </w:pPr>
            <w:r>
              <w:rPr>
                <w:b/>
              </w:rPr>
              <w:t>Kairi Rosenthal</w:t>
            </w:r>
          </w:p>
        </w:tc>
      </w:tr>
      <w:tr w:rsidR="008578DC" w:rsidRPr="008B10C9" w14:paraId="4D48F81C" w14:textId="77777777" w:rsidTr="00826B93">
        <w:tc>
          <w:tcPr>
            <w:tcW w:w="3936" w:type="dxa"/>
          </w:tcPr>
          <w:p w14:paraId="4D48F81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D48F81B" w14:textId="77777777" w:rsidR="00381F7B" w:rsidRPr="00381F7B" w:rsidRDefault="00BB32AD" w:rsidP="00BA58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osakond, menetlusbüroo</w:t>
            </w:r>
          </w:p>
        </w:tc>
      </w:tr>
      <w:tr w:rsidR="008578DC" w:rsidRPr="008B10C9" w14:paraId="4D48F81F" w14:textId="77777777" w:rsidTr="00826B93">
        <w:tc>
          <w:tcPr>
            <w:tcW w:w="3936" w:type="dxa"/>
          </w:tcPr>
          <w:p w14:paraId="4D48F81D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D48F81E" w14:textId="71ABF5D0" w:rsidR="00381F7B" w:rsidRPr="00381F7B" w:rsidRDefault="00CC1839" w:rsidP="00A01539">
            <w:pPr>
              <w:rPr>
                <w:i/>
              </w:rPr>
            </w:pPr>
            <w:r>
              <w:rPr>
                <w:szCs w:val="24"/>
              </w:rPr>
              <w:t>Vastavalt peadirektori käskkirjale</w:t>
            </w:r>
          </w:p>
        </w:tc>
      </w:tr>
      <w:tr w:rsidR="008578DC" w:rsidRPr="008B10C9" w14:paraId="4D48F822" w14:textId="77777777" w:rsidTr="00826B93">
        <w:tc>
          <w:tcPr>
            <w:tcW w:w="3936" w:type="dxa"/>
          </w:tcPr>
          <w:p w14:paraId="4D48F82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D48F821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D48F825" w14:textId="77777777" w:rsidTr="00826B93">
        <w:tc>
          <w:tcPr>
            <w:tcW w:w="3936" w:type="dxa"/>
          </w:tcPr>
          <w:p w14:paraId="4D48F82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D48F824" w14:textId="77777777" w:rsidR="008578DC" w:rsidRPr="00851138" w:rsidRDefault="000A2D92" w:rsidP="008B10C9">
            <w:r>
              <w:t>Arengutoetuste osakond, menetlusbüroo arendusspetsialist</w:t>
            </w:r>
          </w:p>
        </w:tc>
      </w:tr>
      <w:tr w:rsidR="008578DC" w:rsidRPr="008B10C9" w14:paraId="4D48F828" w14:textId="77777777" w:rsidTr="00826B93">
        <w:tc>
          <w:tcPr>
            <w:tcW w:w="3936" w:type="dxa"/>
          </w:tcPr>
          <w:p w14:paraId="4D48F82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D48F827" w14:textId="735635A7" w:rsidR="008578DC" w:rsidRPr="00851138" w:rsidRDefault="00E364FB" w:rsidP="00E364FB">
            <w:r>
              <w:t>Arengutoetuste osakond, menetlusbüroo juhtivspetsialist</w:t>
            </w:r>
          </w:p>
        </w:tc>
      </w:tr>
      <w:tr w:rsidR="008578DC" w:rsidRPr="008B10C9" w14:paraId="4D48F82B" w14:textId="77777777" w:rsidTr="00826B93">
        <w:tc>
          <w:tcPr>
            <w:tcW w:w="3936" w:type="dxa"/>
          </w:tcPr>
          <w:p w14:paraId="4D48F82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D48F82A" w14:textId="06067DC4" w:rsidR="008578DC" w:rsidRPr="00851138" w:rsidRDefault="006D2D1C" w:rsidP="00C474E0">
            <w:r>
              <w:t>V</w:t>
            </w:r>
            <w:r w:rsidRPr="00726464">
              <w:t>äikeettevõtluse arendamise ja turukorralduse valdkon</w:t>
            </w:r>
            <w:r>
              <w:t>na teenuste</w:t>
            </w:r>
            <w:r w:rsidR="00CC1839">
              <w:t xml:space="preserve"> </w:t>
            </w:r>
            <w:r>
              <w:t>juhti</w:t>
            </w:r>
            <w:r w:rsidR="000A2D92">
              <w:t>, Arengutoetuste osakonna menetlusbüroo arendusspetsialisti</w:t>
            </w:r>
          </w:p>
        </w:tc>
      </w:tr>
      <w:tr w:rsidR="008578DC" w:rsidRPr="008B10C9" w14:paraId="4D48F82E" w14:textId="77777777" w:rsidTr="00826B93">
        <w:tc>
          <w:tcPr>
            <w:tcW w:w="3936" w:type="dxa"/>
          </w:tcPr>
          <w:p w14:paraId="4D48F82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D48F82D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D48F82F" w14:textId="77777777" w:rsidR="00DF188F" w:rsidRPr="008B10C9" w:rsidRDefault="00DF188F" w:rsidP="00221D36">
      <w:pPr>
        <w:pStyle w:val="Heading3"/>
        <w:jc w:val="both"/>
      </w:pPr>
    </w:p>
    <w:p w14:paraId="4D48F830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4D48F831" w14:textId="77777777" w:rsidR="008578DC" w:rsidRPr="008B10C9" w:rsidRDefault="008578DC" w:rsidP="00221D36">
      <w:pPr>
        <w:jc w:val="both"/>
      </w:pPr>
    </w:p>
    <w:p w14:paraId="4D48F832" w14:textId="77777777" w:rsidR="00BA5831" w:rsidRDefault="00BA5831" w:rsidP="00BA5831">
      <w:pPr>
        <w:pStyle w:val="Default"/>
      </w:pPr>
    </w:p>
    <w:p w14:paraId="4D48F833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Arendusspetsialisti töö eesmärgiks on Maaelu Arengukava (edaspidi MAK) 2014-2020, Euroopa Merendus- ja Kalandusfondi (edaspidi EMKF), turukorralduse ja riiklike toetuste meetmete arendustegevused selliselt, et meetmed on administreeritavad Maaelu Arengu toetuste süsteemis (edaspidi MATS). </w:t>
      </w:r>
    </w:p>
    <w:p w14:paraId="4D48F834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4D48F835" w14:textId="77777777" w:rsidR="00DF188F" w:rsidRPr="008B10C9" w:rsidRDefault="00BA5831" w:rsidP="00BA5831">
      <w:pPr>
        <w:pStyle w:val="BodyText"/>
        <w:spacing w:before="100" w:beforeAutospacing="1"/>
      </w:pPr>
      <w:r w:rsidRPr="00BA5831">
        <w:t>Teenistuja juhindub oma töös avaliku teenistuse seadusest, tööga seotud õigusaktidest, Põllumajanduse Registrite ja Informatsiooni Ameti (edaspidi PRIA) ja osakonna põhimäärusest, sisekorraeeskirjast, PRIA teenindusstandardist, ametniku eetikakoodeksist ning antud ametijuhendist.</w:t>
      </w:r>
    </w:p>
    <w:p w14:paraId="4D48F836" w14:textId="77777777" w:rsidR="00826B93" w:rsidRDefault="00826B93" w:rsidP="008B10C9">
      <w:pPr>
        <w:pStyle w:val="Heading3"/>
      </w:pPr>
    </w:p>
    <w:p w14:paraId="4D48F837" w14:textId="77777777" w:rsidR="00826B93" w:rsidRPr="00826B93" w:rsidRDefault="00826B93" w:rsidP="00826B93"/>
    <w:p w14:paraId="4D48F838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D48F839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D48F83C" w14:textId="77777777" w:rsidTr="00504B6B">
        <w:tc>
          <w:tcPr>
            <w:tcW w:w="4261" w:type="dxa"/>
          </w:tcPr>
          <w:p w14:paraId="4D48F83A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D48F83B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4D48F854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4D48F83E" w14:textId="77777777">
              <w:trPr>
                <w:trHeight w:val="523"/>
              </w:trPr>
              <w:tc>
                <w:tcPr>
                  <w:tcW w:w="3544" w:type="dxa"/>
                </w:tcPr>
                <w:p w14:paraId="4D48F83D" w14:textId="77777777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Arendustöö arengutoetuste osakonna meetmete administreerimise väljatöötamiseks menetlussüsteemis MATS </w:t>
                  </w:r>
                </w:p>
              </w:tc>
            </w:tr>
          </w:tbl>
          <w:p w14:paraId="4D48F83F" w14:textId="77777777" w:rsidR="00757EDF" w:rsidRPr="008B10C9" w:rsidRDefault="00757EDF" w:rsidP="00AF71E2">
            <w:pPr>
              <w:jc w:val="both"/>
            </w:pPr>
          </w:p>
          <w:p w14:paraId="4D48F840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954016" w14:paraId="4D48F852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4D48F841" w14:textId="77777777" w:rsidR="00954016" w:rsidRP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 w:rsidRPr="00954016">
                    <w:t xml:space="preserve">Lähtudes toetuste ajakavast on koostöös teenuste juhiga välja töötatud meetme plaan koos planeeritavate tähtaegadega. Kokkulepitud tähtaegadest on kinni peetud. </w:t>
                  </w:r>
                </w:p>
                <w:p w14:paraId="4D48F842" w14:textId="77777777" w:rsidR="00954016" w:rsidRPr="00504B6B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3"/>
                      <w:szCs w:val="23"/>
                      <w:lang w:eastAsia="et-EE"/>
                    </w:rPr>
                  </w:pP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Koostöös maaeluministeeriumiga on osaletud siseriikliku meetme määruse väljatöötamisel. Meetme määrus on </w:t>
                  </w: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lastRenderedPageBreak/>
                    <w:t xml:space="preserve">vajadusel muudetud ja selle jõustumisest on jäänud mõistlik aeg muudatuste sisseviimiseks MATS menetlussüsteemis ja tööjuhistes. Infovahetus määruse valmimisest on kajastatud vastavas </w:t>
                  </w:r>
                  <w:proofErr w:type="spellStart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>Confluence’i</w:t>
                  </w:r>
                  <w:proofErr w:type="spellEnd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4D48F843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Vajadusel on läbi viidud meetme avakoosolek ja seotud osapooltele on meetme üldist skeemi ja muudatusi tutvustatud. </w:t>
                  </w:r>
                </w:p>
                <w:p w14:paraId="4D48F844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stsenaariumis on õigusaktidest, standarditest ja tööprotsessidest tulenevad muudatused sisse viidud vastavalt meetme ajakavale. </w:t>
                  </w:r>
                </w:p>
                <w:p w14:paraId="4D48F845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e-PRIA tellimus esitatud. </w:t>
                  </w:r>
                </w:p>
                <w:p w14:paraId="4D48F846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4D48F847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testijuhi testplaanile on menetlussüsteemi testimisel osaletud ning parandusettepanekud ja vead raporteeritud. </w:t>
                  </w:r>
                </w:p>
                <w:p w14:paraId="4D48F848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valminud meetme administreerimise protseduur (sh üle vaadatud terminid) ja abimaterjalid taotlejatele. </w:t>
                  </w:r>
                </w:p>
                <w:p w14:paraId="4D48F849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Meetmeprotsess on välja töötatud optimaalselt, kasutades selleks järjest parandatud standardeid. </w:t>
                  </w:r>
                </w:p>
                <w:p w14:paraId="4D48F84A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menetlusega seotud standardite parendamisega seotud töökoosolekutel. </w:t>
                  </w:r>
                </w:p>
                <w:p w14:paraId="4D48F84B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koostatud koolituskava (nii </w:t>
                  </w:r>
                  <w:proofErr w:type="spellStart"/>
                  <w:r>
                    <w:rPr>
                      <w:sz w:val="23"/>
                      <w:szCs w:val="23"/>
                    </w:rPr>
                    <w:t>sise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 kui </w:t>
                  </w:r>
                  <w:proofErr w:type="spellStart"/>
                  <w:r>
                    <w:rPr>
                      <w:sz w:val="23"/>
                      <w:szCs w:val="23"/>
                    </w:rPr>
                    <w:t>välisklientidele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ja koolitused on läbi viidud. </w:t>
                  </w:r>
                </w:p>
                <w:p w14:paraId="4D48F84C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4D48F84D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menetluse käigus tekkinud küsimused ja vastused on hallatud korduma kippuvate küsimuste rubriigis. </w:t>
                  </w:r>
                </w:p>
                <w:p w14:paraId="4D48F84E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Menetluse ajal on osaletud </w:t>
                  </w:r>
                  <w:proofErr w:type="spellStart"/>
                  <w:r>
                    <w:rPr>
                      <w:sz w:val="23"/>
                      <w:szCs w:val="23"/>
                    </w:rPr>
                    <w:t>menetlejate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töökoosolekutel. </w:t>
                  </w:r>
                </w:p>
                <w:p w14:paraId="4D48F84F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menetlusprotsessis sellises ulatuses, mis tagab arendustegevuste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jätkusuutlikkuse ja teadmised meetmespetsiifikast. </w:t>
                  </w:r>
                </w:p>
                <w:p w14:paraId="4D48F850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4D48F851" w14:textId="77777777" w:rsidR="00954016" w:rsidRP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504B6B">
                    <w:rPr>
                      <w:color w:val="auto"/>
                      <w:szCs w:val="20"/>
                      <w:lang w:eastAsia="en-US"/>
                    </w:rPr>
                    <w:t>Meetmeprotsesside arendamiseks on osakonna tööplaanidesse ja eelarvesse vajalikud sisendid tähtaegselt</w:t>
                  </w:r>
                  <w:r>
                    <w:rPr>
                      <w:sz w:val="23"/>
                      <w:szCs w:val="23"/>
                    </w:rPr>
                    <w:t xml:space="preserve"> antud. </w:t>
                  </w:r>
                </w:p>
              </w:tc>
            </w:tr>
          </w:tbl>
          <w:p w14:paraId="4D48F853" w14:textId="77777777" w:rsidR="00864AAD" w:rsidRPr="008B10C9" w:rsidRDefault="00864AAD" w:rsidP="00504B6B">
            <w:pPr>
              <w:ind w:left="275"/>
            </w:pPr>
          </w:p>
        </w:tc>
      </w:tr>
      <w:tr w:rsidR="00954016" w:rsidRPr="008B10C9" w14:paraId="4D48F858" w14:textId="77777777" w:rsidTr="00504B6B">
        <w:tc>
          <w:tcPr>
            <w:tcW w:w="4261" w:type="dxa"/>
          </w:tcPr>
          <w:p w14:paraId="4D48F855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4D48F856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4D48F857" w14:textId="77777777" w:rsidR="00954016" w:rsidRPr="00954016" w:rsidRDefault="00954016" w:rsidP="00504B6B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954016">
              <w:rPr>
                <w:color w:val="auto"/>
                <w:szCs w:val="20"/>
                <w:lang w:eastAsia="en-US"/>
              </w:rPr>
              <w:t>Vajadusel on osaletud auditeerimise protsessis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78DC" w:rsidRPr="008B10C9" w14:paraId="4D48F85D" w14:textId="77777777" w:rsidTr="00504B6B">
        <w:tc>
          <w:tcPr>
            <w:tcW w:w="4261" w:type="dxa"/>
          </w:tcPr>
          <w:p w14:paraId="4D48F859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4D48F85A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4D48F85B" w14:textId="77777777" w:rsidR="00954016" w:rsidRDefault="00954016" w:rsidP="00504B6B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Töös olevate dokumentide säilimine on tagatud ning informatsioon on kaitstud asjasse mittepuutuvate isikute eest </w:t>
            </w:r>
          </w:p>
          <w:p w14:paraId="4D48F85C" w14:textId="77777777" w:rsidR="00D27AA5" w:rsidRPr="008B10C9" w:rsidRDefault="00D27AA5" w:rsidP="00504B6B">
            <w:pPr>
              <w:ind w:left="275" w:right="-58"/>
            </w:pPr>
          </w:p>
        </w:tc>
      </w:tr>
      <w:tr w:rsidR="008578DC" w:rsidRPr="008B10C9" w14:paraId="4D48F860" w14:textId="77777777" w:rsidTr="00504B6B">
        <w:tc>
          <w:tcPr>
            <w:tcW w:w="4261" w:type="dxa"/>
          </w:tcPr>
          <w:p w14:paraId="4D48F85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D48F85F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4D48F863" w14:textId="77777777" w:rsidTr="00504B6B">
        <w:tc>
          <w:tcPr>
            <w:tcW w:w="4261" w:type="dxa"/>
          </w:tcPr>
          <w:p w14:paraId="4D48F86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D48F862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578DC" w:rsidRPr="008B10C9" w14:paraId="4D48F867" w14:textId="77777777" w:rsidTr="00504B6B">
        <w:tc>
          <w:tcPr>
            <w:tcW w:w="4261" w:type="dxa"/>
          </w:tcPr>
          <w:p w14:paraId="4D48F864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D48F865" w14:textId="77777777" w:rsidR="00504B6B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D48F866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D48F86B" w14:textId="77777777" w:rsidTr="00504B6B">
        <w:tc>
          <w:tcPr>
            <w:tcW w:w="4261" w:type="dxa"/>
          </w:tcPr>
          <w:p w14:paraId="4D48F868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D48F869" w14:textId="77777777" w:rsidR="00504B6B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V</w:t>
            </w:r>
            <w:r w:rsidR="008578DC" w:rsidRPr="008B10C9">
              <w:t>ajalik i</w:t>
            </w:r>
            <w:r w:rsidR="00504B6B">
              <w:t xml:space="preserve">nfo jõuab operatiivselt kõikide </w:t>
            </w:r>
            <w:r w:rsidR="008578DC" w:rsidRPr="008B10C9">
              <w:t xml:space="preserve">osapoolteni </w:t>
            </w:r>
          </w:p>
          <w:p w14:paraId="4D48F86A" w14:textId="77777777" w:rsidR="008578DC" w:rsidRPr="008B10C9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D48F86C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4D48F86D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D48F86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48F875" w14:textId="77777777">
        <w:tc>
          <w:tcPr>
            <w:tcW w:w="9039" w:type="dxa"/>
          </w:tcPr>
          <w:p w14:paraId="4D48F86F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D48F870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D48F87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D48F87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D48F87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D48F874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D48F876" w14:textId="77777777" w:rsidR="00C25F02" w:rsidRPr="008B10C9" w:rsidRDefault="00C25F02" w:rsidP="00221D36">
      <w:pPr>
        <w:pStyle w:val="Heading3"/>
        <w:jc w:val="both"/>
      </w:pPr>
    </w:p>
    <w:p w14:paraId="4D48F877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D48F87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48F882" w14:textId="77777777">
        <w:tc>
          <w:tcPr>
            <w:tcW w:w="9039" w:type="dxa"/>
          </w:tcPr>
          <w:p w14:paraId="4D48F879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D48F87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D48F87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4D48F87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D48F87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D48F87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D48F87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D48F88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D48F881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4D48F883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4D48F88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D48F88B" w14:textId="77777777">
        <w:tc>
          <w:tcPr>
            <w:tcW w:w="9039" w:type="dxa"/>
          </w:tcPr>
          <w:p w14:paraId="4D48F885" w14:textId="77777777" w:rsidR="00BA5831" w:rsidRDefault="00BA5831" w:rsidP="00BA58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Töökoht on põhiliselt Tartus, kuid tööga seoses tuleb sagedasi ametilähetusi. Töö eeldab peamiselt paberi- ja arvutitööd sh protseduuride koostamist, kirjavahetust jm. ning suhtlemist klientidega ja kolmandate osapoolte esindajatega. </w:t>
            </w:r>
          </w:p>
          <w:p w14:paraId="4D48F886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D48F887" w14:textId="77777777" w:rsidR="008578DC" w:rsidRPr="008B10C9" w:rsidRDefault="008578DC" w:rsidP="00221D36">
            <w:pPr>
              <w:jc w:val="both"/>
            </w:pPr>
          </w:p>
          <w:p w14:paraId="4D48F888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D48F889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D48F88A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D48F88C" w14:textId="77777777" w:rsidR="008578DC" w:rsidRPr="008B10C9" w:rsidRDefault="008578DC" w:rsidP="00221D36">
      <w:pPr>
        <w:jc w:val="both"/>
      </w:pPr>
    </w:p>
    <w:p w14:paraId="4D48F88D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D48F88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D48F891" w14:textId="77777777">
        <w:tc>
          <w:tcPr>
            <w:tcW w:w="4261" w:type="dxa"/>
          </w:tcPr>
          <w:p w14:paraId="4D48F88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D48F89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D48F89A" w14:textId="77777777">
        <w:tc>
          <w:tcPr>
            <w:tcW w:w="4261" w:type="dxa"/>
          </w:tcPr>
          <w:p w14:paraId="4D48F89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D48F89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D48F89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D48F895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D48F896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D48F897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D48F89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D48F899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D48F89B" w14:textId="77777777" w:rsidR="00B622BD" w:rsidRDefault="00B622BD" w:rsidP="00221D36">
      <w:pPr>
        <w:jc w:val="both"/>
      </w:pPr>
    </w:p>
    <w:p w14:paraId="4D48F89C" w14:textId="77777777" w:rsidR="000E100E" w:rsidRPr="008B10C9" w:rsidRDefault="000E100E" w:rsidP="00221D36">
      <w:pPr>
        <w:jc w:val="both"/>
      </w:pPr>
    </w:p>
    <w:p w14:paraId="4D48F89D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D48F89E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D48F8A2" w14:textId="77777777">
        <w:tc>
          <w:tcPr>
            <w:tcW w:w="2840" w:type="dxa"/>
          </w:tcPr>
          <w:p w14:paraId="4D48F89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4D48F8A0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4D48F8A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4D48F8A6" w14:textId="77777777">
        <w:tc>
          <w:tcPr>
            <w:tcW w:w="2840" w:type="dxa"/>
          </w:tcPr>
          <w:p w14:paraId="4D48F8A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4D48F8A4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4D48F8A5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4D48F8AC" w14:textId="77777777">
        <w:tc>
          <w:tcPr>
            <w:tcW w:w="2840" w:type="dxa"/>
          </w:tcPr>
          <w:p w14:paraId="4D48F8A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D48F8A8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4D48F8A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4D48F8A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4D48F8A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lastRenderedPageBreak/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4D48F8B1" w14:textId="77777777">
        <w:tc>
          <w:tcPr>
            <w:tcW w:w="2840" w:type="dxa"/>
          </w:tcPr>
          <w:p w14:paraId="4D48F8A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4D48F8A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4D48F8A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4D48F8B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4D48F8BA" w14:textId="77777777">
        <w:tc>
          <w:tcPr>
            <w:tcW w:w="2840" w:type="dxa"/>
          </w:tcPr>
          <w:p w14:paraId="4D48F8B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4D48F8B3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D48F8B4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D48F8B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D48F8B6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D48F8B7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4D48F8B8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4D48F8B9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4D48F8BB" w14:textId="77777777" w:rsidR="008578DC" w:rsidRDefault="008578DC" w:rsidP="00221D36">
      <w:pPr>
        <w:jc w:val="both"/>
      </w:pPr>
    </w:p>
    <w:p w14:paraId="4D48F8BC" w14:textId="77777777" w:rsidR="000E100E" w:rsidRPr="00730C71" w:rsidRDefault="000E100E" w:rsidP="000E100E">
      <w:pPr>
        <w:jc w:val="both"/>
        <w:rPr>
          <w:b/>
        </w:rPr>
      </w:pPr>
      <w:r w:rsidRPr="00730C71">
        <w:rPr>
          <w:b/>
        </w:rPr>
        <w:t xml:space="preserve">Ametijuhend kehtib alates </w:t>
      </w:r>
      <w:r w:rsidR="00A15582">
        <w:rPr>
          <w:b/>
        </w:rPr>
        <w:t>01.01.2021</w:t>
      </w:r>
      <w:r w:rsidRPr="00730C71">
        <w:rPr>
          <w:b/>
        </w:rPr>
        <w:t>.</w:t>
      </w:r>
    </w:p>
    <w:p w14:paraId="4D48F8BD" w14:textId="77777777" w:rsidR="000E100E" w:rsidRPr="008B10C9" w:rsidRDefault="000E100E" w:rsidP="00221D36">
      <w:pPr>
        <w:jc w:val="both"/>
      </w:pPr>
    </w:p>
    <w:p w14:paraId="4D48F8BE" w14:textId="77777777" w:rsidR="007E73CD" w:rsidRPr="008B10C9" w:rsidRDefault="007E73CD" w:rsidP="00221D36">
      <w:pPr>
        <w:jc w:val="both"/>
      </w:pPr>
    </w:p>
    <w:p w14:paraId="4D48F8BF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D48F8C0" w14:textId="77777777" w:rsidR="008578DC" w:rsidRPr="008B10C9" w:rsidRDefault="008578DC" w:rsidP="00221D36">
      <w:pPr>
        <w:jc w:val="both"/>
      </w:pPr>
    </w:p>
    <w:p w14:paraId="4D48F8C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D48F8C2" w14:textId="77777777" w:rsidR="008578DC" w:rsidRPr="008B10C9" w:rsidRDefault="008578DC" w:rsidP="00221D36">
      <w:pPr>
        <w:jc w:val="both"/>
      </w:pPr>
    </w:p>
    <w:p w14:paraId="4D48F8C3" w14:textId="77777777" w:rsidR="008578DC" w:rsidRPr="008B10C9" w:rsidRDefault="008578DC" w:rsidP="00221D36">
      <w:pPr>
        <w:jc w:val="both"/>
      </w:pPr>
    </w:p>
    <w:p w14:paraId="4D48F8C4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A5831">
        <w:t>Katrin Märss</w:t>
      </w:r>
    </w:p>
    <w:p w14:paraId="4D48F8C5" w14:textId="77777777" w:rsidR="008578DC" w:rsidRPr="008B10C9" w:rsidRDefault="008578DC" w:rsidP="00221D36">
      <w:pPr>
        <w:jc w:val="both"/>
      </w:pPr>
    </w:p>
    <w:p w14:paraId="4D48F8C6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D48F8C7" w14:textId="77777777" w:rsidR="008578DC" w:rsidRDefault="008578DC" w:rsidP="00221D36">
      <w:pPr>
        <w:jc w:val="both"/>
      </w:pPr>
    </w:p>
    <w:p w14:paraId="4D48F8C8" w14:textId="77777777" w:rsidR="003B5609" w:rsidRDefault="003B5609" w:rsidP="00221D36">
      <w:pPr>
        <w:jc w:val="both"/>
      </w:pPr>
    </w:p>
    <w:p w14:paraId="4D48F8C9" w14:textId="77777777" w:rsidR="000E100E" w:rsidRDefault="000E100E" w:rsidP="00221D36">
      <w:pPr>
        <w:jc w:val="both"/>
      </w:pPr>
    </w:p>
    <w:p w14:paraId="4D48F8CA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D48F8CB" w14:textId="77777777" w:rsidR="008578DC" w:rsidRPr="008B10C9" w:rsidRDefault="008578DC" w:rsidP="00221D36">
      <w:pPr>
        <w:jc w:val="both"/>
      </w:pPr>
    </w:p>
    <w:p w14:paraId="4D48F8CC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F2D7B">
        <w:t>Kairi Rosenthal</w:t>
      </w:r>
    </w:p>
    <w:p w14:paraId="4D48F8CD" w14:textId="77777777" w:rsidR="007935B2" w:rsidRPr="008B10C9" w:rsidRDefault="007935B2" w:rsidP="00221D36">
      <w:pPr>
        <w:jc w:val="both"/>
      </w:pPr>
    </w:p>
    <w:p w14:paraId="4D48F8C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8F8D1" w14:textId="77777777" w:rsidR="00E12533" w:rsidRDefault="00E12533">
      <w:r>
        <w:separator/>
      </w:r>
    </w:p>
  </w:endnote>
  <w:endnote w:type="continuationSeparator" w:id="0">
    <w:p w14:paraId="4D48F8D2" w14:textId="77777777" w:rsidR="00E12533" w:rsidRDefault="00E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F8CF" w14:textId="77777777" w:rsidR="00E12533" w:rsidRDefault="00E12533">
      <w:r>
        <w:separator/>
      </w:r>
    </w:p>
  </w:footnote>
  <w:footnote w:type="continuationSeparator" w:id="0">
    <w:p w14:paraId="4D48F8D0" w14:textId="77777777" w:rsidR="00E12533" w:rsidRDefault="00E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F8D3" w14:textId="77777777" w:rsidR="00691D5C" w:rsidRDefault="00691D5C">
    <w:pPr>
      <w:pStyle w:val="Header"/>
    </w:pPr>
    <w:r>
      <w:t>Põllumajanduse Registrite ja Informatsiooni Amet</w:t>
    </w:r>
  </w:p>
  <w:p w14:paraId="4D48F8D4" w14:textId="77777777" w:rsidR="00691D5C" w:rsidRDefault="00691D5C">
    <w:pPr>
      <w:pStyle w:val="Header"/>
    </w:pPr>
    <w:r>
      <w:t>Ametijuhend</w:t>
    </w:r>
  </w:p>
  <w:p w14:paraId="4D48F8D5" w14:textId="77777777" w:rsidR="002F2D7B" w:rsidRPr="008B10C9" w:rsidRDefault="002F2D7B">
    <w:pPr>
      <w:pStyle w:val="Header"/>
    </w:pPr>
    <w:r>
      <w:t>Kairi Rosenthal</w:t>
    </w:r>
  </w:p>
  <w:p w14:paraId="4D48F8D6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D92"/>
    <w:rsid w:val="000A2F07"/>
    <w:rsid w:val="000D05E2"/>
    <w:rsid w:val="000D683B"/>
    <w:rsid w:val="000E0E0E"/>
    <w:rsid w:val="000E100E"/>
    <w:rsid w:val="000E2A0C"/>
    <w:rsid w:val="000F13B4"/>
    <w:rsid w:val="000F68CB"/>
    <w:rsid w:val="001124C6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76D1"/>
    <w:rsid w:val="002C1234"/>
    <w:rsid w:val="002D29F0"/>
    <w:rsid w:val="002F0E82"/>
    <w:rsid w:val="002F2D7B"/>
    <w:rsid w:val="002F6386"/>
    <w:rsid w:val="00305ED2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A3EBA"/>
    <w:rsid w:val="004B2403"/>
    <w:rsid w:val="004B73CC"/>
    <w:rsid w:val="004D6AEA"/>
    <w:rsid w:val="00504B6B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D2D1C"/>
    <w:rsid w:val="006F1AF3"/>
    <w:rsid w:val="00721455"/>
    <w:rsid w:val="00726464"/>
    <w:rsid w:val="0074081F"/>
    <w:rsid w:val="00757EDF"/>
    <w:rsid w:val="00765633"/>
    <w:rsid w:val="0076699F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016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15582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5831"/>
    <w:rsid w:val="00BB32A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839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2533"/>
    <w:rsid w:val="00E156EA"/>
    <w:rsid w:val="00E364FB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4D48F811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329D-FB91-470B-8127-7E2D325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846</Words>
  <Characters>7102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Rosenthal</vt:lpstr>
    </vt:vector>
  </TitlesOfParts>
  <Company>PRIA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Rosenthal</dc:title>
  <dc:creator>Anneli Saaroja</dc:creator>
  <cp:lastModifiedBy>Tiiu Klement</cp:lastModifiedBy>
  <cp:revision>2</cp:revision>
  <cp:lastPrinted>2008-01-16T08:27:00Z</cp:lastPrinted>
  <dcterms:created xsi:type="dcterms:W3CDTF">2021-01-11T08:09:00Z</dcterms:created>
  <dcterms:modified xsi:type="dcterms:W3CDTF">2021-01-11T08:09:00Z</dcterms:modified>
</cp:coreProperties>
</file>